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440" w:lineRule="exact"/>
        <w:jc w:val="center"/>
        <w:rPr>
          <w:rFonts w:hint="eastAsia"/>
          <w:sz w:val="21"/>
          <w:szCs w:val="21"/>
        </w:rPr>
      </w:pPr>
      <w:r>
        <w:rPr>
          <w:rFonts w:hint="eastAsia"/>
          <w:sz w:val="21"/>
          <w:szCs w:val="21"/>
        </w:rPr>
        <w:t>INSTRUCTIONS FOR IP66 &amp; IP67 DIGITAL CALIPER WITH ABSOLUTE ENCODING SYSTEM.</w:t>
      </w:r>
    </w:p>
    <w:p>
      <w:pPr>
        <w:spacing w:line="240" w:lineRule="exact"/>
        <w:ind w:firstLine="462" w:firstLineChars="257"/>
        <w:rPr>
          <w:sz w:val="18"/>
          <w:szCs w:val="18"/>
        </w:rPr>
      </w:pPr>
      <w:r>
        <w:rPr>
          <w:bCs/>
          <w:color w:val="000000"/>
          <w:sz w:val="18"/>
          <w:szCs w:val="18"/>
        </w:rPr>
        <w:t>Thank you for purchasing this product. This product has the same reliability as vernier caliper and high protecti</w:t>
      </w:r>
      <w:r>
        <w:rPr>
          <w:rFonts w:hint="eastAsia"/>
          <w:bCs/>
          <w:color w:val="000000"/>
          <w:sz w:val="18"/>
          <w:szCs w:val="18"/>
        </w:rPr>
        <w:t>on</w:t>
      </w:r>
      <w:r>
        <w:rPr>
          <w:bCs/>
          <w:color w:val="000000"/>
          <w:sz w:val="18"/>
          <w:szCs w:val="18"/>
        </w:rPr>
        <w:t xml:space="preserve"> level. It can be used in workshop, exposed to coolant , water, dust or oil. It can even be used in water for a short period of time. Absolute encoding measuring system</w:t>
      </w:r>
      <w:r>
        <w:rPr>
          <w:color w:val="000000"/>
          <w:sz w:val="18"/>
          <w:szCs w:val="18"/>
        </w:rPr>
        <w:t> can avoid the loss of the measurement origin when the slider is fast moved or interfered. It can also avoid the trouble of setting origin before measurement each time. The origin won’t be lost even after replac</w:t>
      </w:r>
      <w:r>
        <w:rPr>
          <w:rFonts w:hint="eastAsia"/>
          <w:color w:val="000000"/>
          <w:sz w:val="18"/>
          <w:szCs w:val="18"/>
        </w:rPr>
        <w:t xml:space="preserve">ement of </w:t>
      </w:r>
      <w:r>
        <w:rPr>
          <w:color w:val="000000"/>
          <w:sz w:val="18"/>
          <w:szCs w:val="18"/>
        </w:rPr>
        <w:t xml:space="preserve">the battery. You will find it easier and more comfortable by </w:t>
      </w:r>
      <w:r>
        <w:rPr>
          <w:rFonts w:hint="eastAsia"/>
          <w:color w:val="000000"/>
          <w:sz w:val="18"/>
          <w:szCs w:val="18"/>
        </w:rPr>
        <w:t>us</w:t>
      </w:r>
      <w:r>
        <w:rPr>
          <w:color w:val="000000"/>
          <w:sz w:val="18"/>
          <w:szCs w:val="18"/>
        </w:rPr>
        <w:t>ing this caliper.</w:t>
      </w:r>
    </w:p>
    <w:p>
      <w:pPr>
        <w:spacing w:line="240" w:lineRule="exact"/>
        <w:ind w:firstLine="462" w:firstLineChars="257"/>
        <w:rPr>
          <w:rFonts w:hint="eastAsia"/>
          <w:bCs/>
          <w:color w:val="000000"/>
          <w:sz w:val="24"/>
        </w:rPr>
      </w:pPr>
      <w:r>
        <w:rPr>
          <w:bCs/>
          <w:color w:val="000000"/>
          <w:sz w:val="18"/>
          <w:szCs w:val="18"/>
        </w:rPr>
        <w:t>In order to facilitate your fast use of this product, and exert the greatest performance of it and extend its</w:t>
      </w:r>
      <w:r>
        <w:rPr>
          <w:rFonts w:hint="eastAsia"/>
          <w:bCs/>
          <w:color w:val="000000"/>
          <w:sz w:val="18"/>
          <w:szCs w:val="18"/>
        </w:rPr>
        <w:t xml:space="preserve"> service life</w:t>
      </w:r>
      <w:r>
        <w:rPr>
          <w:bCs/>
          <w:color w:val="000000"/>
          <w:sz w:val="18"/>
          <w:szCs w:val="18"/>
        </w:rPr>
        <w:t>, please carefully read the instructions.</w:t>
      </w:r>
      <w:r>
        <w:rPr>
          <w:rFonts w:hint="eastAsia"/>
          <w:bCs/>
          <w:color w:val="000000"/>
          <w:sz w:val="18"/>
          <w:szCs w:val="18"/>
        </w:rPr>
        <w:t xml:space="preserve"> Please keep the instructions for future use.</w:t>
      </w:r>
    </w:p>
    <w:p>
      <w:pPr>
        <w:spacing w:line="240" w:lineRule="exact"/>
        <w:rPr>
          <w:rFonts w:eastAsia="黑体"/>
          <w:b/>
          <w:sz w:val="18"/>
          <w:szCs w:val="18"/>
        </w:rPr>
      </w:pPr>
      <w:r>
        <w:rPr>
          <w:rFonts w:hint="eastAsia" w:ascii="黑体" w:eastAsia="黑体"/>
          <w:sz w:val="18"/>
          <w:szCs w:val="18"/>
        </w:rPr>
        <w:t>●</w:t>
      </w:r>
      <w:r>
        <w:rPr>
          <w:rFonts w:eastAsia="黑体"/>
          <w:b/>
          <w:sz w:val="18"/>
          <w:szCs w:val="18"/>
        </w:rPr>
        <w:t xml:space="preserve"> FEATURES</w:t>
      </w:r>
    </w:p>
    <w:p>
      <w:pPr>
        <w:spacing w:line="240" w:lineRule="exact"/>
        <w:ind w:left="176" w:leftChars="84"/>
        <w:jc w:val="left"/>
        <w:rPr>
          <w:kern w:val="0"/>
          <w:sz w:val="18"/>
          <w:szCs w:val="18"/>
        </w:rPr>
      </w:pPr>
      <w:r>
        <w:rPr>
          <w:rFonts w:hint="eastAsia" w:ascii="宋体" w:hAnsi="宋体"/>
          <w:color w:val="FF0000"/>
          <w:sz w:val="18"/>
          <w:szCs w:val="18"/>
        </w:rPr>
        <w:t xml:space="preserve">■ </w:t>
      </w:r>
      <w:r>
        <w:rPr>
          <w:color w:val="000000"/>
          <w:sz w:val="18"/>
          <w:szCs w:val="18"/>
        </w:rPr>
        <w:t xml:space="preserve">For this </w:t>
      </w:r>
      <w:r>
        <w:rPr>
          <w:sz w:val="18"/>
          <w:szCs w:val="18"/>
        </w:rPr>
        <w:t xml:space="preserve">new patented </w:t>
      </w:r>
      <w:r>
        <w:rPr>
          <w:rFonts w:hint="eastAsia"/>
          <w:sz w:val="18"/>
          <w:szCs w:val="18"/>
        </w:rPr>
        <w:t>inductive system adopted absolute encoder for measuring</w:t>
      </w:r>
      <w:r>
        <w:rPr>
          <w:bCs/>
          <w:color w:val="000000"/>
          <w:sz w:val="18"/>
          <w:szCs w:val="18"/>
        </w:rPr>
        <w:t xml:space="preserve"> displacement ,</w:t>
      </w:r>
      <w:r>
        <w:rPr>
          <w:rFonts w:hint="eastAsia"/>
          <w:bCs/>
          <w:color w:val="000000"/>
          <w:sz w:val="18"/>
          <w:szCs w:val="18"/>
        </w:rPr>
        <w:t xml:space="preserve"> the origin</w:t>
      </w:r>
      <w:r>
        <w:rPr>
          <w:bCs/>
          <w:color w:val="000000"/>
          <w:sz w:val="18"/>
          <w:szCs w:val="18"/>
        </w:rPr>
        <w:t xml:space="preserve"> need not </w:t>
      </w:r>
      <w:r>
        <w:rPr>
          <w:rFonts w:hint="eastAsia"/>
          <w:bCs/>
          <w:color w:val="000000"/>
          <w:sz w:val="18"/>
          <w:szCs w:val="18"/>
        </w:rPr>
        <w:t xml:space="preserve">be </w:t>
      </w:r>
      <w:r>
        <w:rPr>
          <w:bCs/>
          <w:color w:val="000000"/>
          <w:sz w:val="18"/>
          <w:szCs w:val="18"/>
        </w:rPr>
        <w:t xml:space="preserve">reset during use or after replacement of the battery. It can be used directly just like a vernier caliper. It’s easy to use and of higher reliability. </w:t>
      </w:r>
    </w:p>
    <w:p>
      <w:pPr>
        <w:spacing w:line="240" w:lineRule="exact"/>
        <w:ind w:firstLine="180" w:firstLineChars="100"/>
        <w:jc w:val="left"/>
        <w:rPr>
          <w:sz w:val="18"/>
          <w:szCs w:val="18"/>
        </w:rPr>
      </w:pPr>
      <w:r>
        <w:rPr>
          <w:rFonts w:hint="eastAsia" w:ascii="宋体" w:hAnsi="宋体"/>
          <w:color w:val="FF0000"/>
          <w:sz w:val="18"/>
          <w:szCs w:val="18"/>
        </w:rPr>
        <w:t>■</w:t>
      </w:r>
      <w:r>
        <w:rPr>
          <w:color w:val="FF0000"/>
          <w:sz w:val="18"/>
          <w:szCs w:val="18"/>
        </w:rPr>
        <w:t xml:space="preserve"> </w:t>
      </w:r>
      <w:r>
        <w:rPr>
          <w:sz w:val="18"/>
          <w:szCs w:val="18"/>
        </w:rPr>
        <w:t xml:space="preserve">Waterproof, oilproof, </w:t>
      </w:r>
      <w:r>
        <w:rPr>
          <w:rFonts w:hint="eastAsia"/>
          <w:sz w:val="18"/>
          <w:szCs w:val="18"/>
        </w:rPr>
        <w:t>a</w:t>
      </w:r>
      <w:r>
        <w:rPr>
          <w:sz w:val="18"/>
          <w:szCs w:val="18"/>
        </w:rPr>
        <w:t xml:space="preserve">nti-electromagnetic interference, protection </w:t>
      </w:r>
      <w:r>
        <w:rPr>
          <w:rFonts w:hint="eastAsia"/>
          <w:sz w:val="18"/>
          <w:szCs w:val="18"/>
        </w:rPr>
        <w:t xml:space="preserve">rating </w:t>
      </w:r>
      <w:r>
        <w:rPr>
          <w:sz w:val="18"/>
          <w:szCs w:val="18"/>
        </w:rPr>
        <w:t>IP67 (</w:t>
      </w:r>
      <w:r>
        <w:rPr>
          <w:rFonts w:hint="eastAsia"/>
          <w:sz w:val="18"/>
          <w:szCs w:val="18"/>
        </w:rPr>
        <w:t>IEC</w:t>
      </w:r>
      <w:r>
        <w:rPr>
          <w:sz w:val="18"/>
          <w:szCs w:val="18"/>
        </w:rPr>
        <w:t xml:space="preserve"> 60529) </w:t>
      </w:r>
    </w:p>
    <w:p>
      <w:pPr>
        <w:spacing w:line="240" w:lineRule="exact"/>
        <w:ind w:firstLine="180" w:firstLineChars="100"/>
        <w:jc w:val="left"/>
        <w:rPr>
          <w:sz w:val="18"/>
          <w:szCs w:val="18"/>
        </w:rPr>
      </w:pPr>
      <w:r>
        <w:rPr>
          <w:rFonts w:hint="eastAsia" w:ascii="宋体" w:hAnsi="宋体"/>
          <w:color w:val="FF0000"/>
          <w:sz w:val="18"/>
          <w:szCs w:val="18"/>
        </w:rPr>
        <w:t>■</w:t>
      </w:r>
      <w:r>
        <w:rPr>
          <w:color w:val="FF0000"/>
          <w:sz w:val="18"/>
          <w:szCs w:val="18"/>
        </w:rPr>
        <w:t xml:space="preserve"> </w:t>
      </w:r>
      <w:r>
        <w:rPr>
          <w:rFonts w:hint="eastAsia"/>
          <w:color w:val="000000"/>
          <w:sz w:val="18"/>
          <w:szCs w:val="18"/>
        </w:rPr>
        <w:t>T</w:t>
      </w:r>
      <w:r>
        <w:rPr>
          <w:color w:val="000000"/>
          <w:sz w:val="18"/>
          <w:szCs w:val="18"/>
        </w:rPr>
        <w:t>wo</w:t>
      </w:r>
      <w:r>
        <w:rPr>
          <w:sz w:val="18"/>
          <w:szCs w:val="18"/>
        </w:rPr>
        <w:t>-button design, menu prompt, simple, convenient and easy to operate </w:t>
      </w:r>
    </w:p>
    <w:p>
      <w:pPr>
        <w:spacing w:line="240" w:lineRule="exact"/>
        <w:ind w:left="176" w:leftChars="84"/>
        <w:jc w:val="left"/>
        <w:rPr>
          <w:sz w:val="18"/>
          <w:szCs w:val="18"/>
        </w:rPr>
      </w:pPr>
      <w:r>
        <w:rPr>
          <w:rFonts w:hint="eastAsia" w:ascii="宋体" w:hAnsi="宋体"/>
          <w:color w:val="FF0000"/>
          <w:sz w:val="18"/>
          <w:szCs w:val="18"/>
        </w:rPr>
        <w:t>■</w:t>
      </w:r>
      <w:r>
        <w:rPr>
          <w:color w:val="FF0000"/>
          <w:sz w:val="18"/>
          <w:szCs w:val="18"/>
        </w:rPr>
        <w:t xml:space="preserve"> </w:t>
      </w:r>
      <w:r>
        <w:rPr>
          <w:sz w:val="18"/>
          <w:szCs w:val="18"/>
        </w:rPr>
        <w:t>Manual / automatic power switch ，automatic switch</w:t>
      </w:r>
      <w:r>
        <w:rPr>
          <w:rFonts w:hint="eastAsia"/>
          <w:sz w:val="18"/>
          <w:szCs w:val="18"/>
        </w:rPr>
        <w:t xml:space="preserve"> off</w:t>
      </w:r>
      <w:r>
        <w:rPr>
          <w:sz w:val="18"/>
          <w:szCs w:val="18"/>
        </w:rPr>
        <w:t xml:space="preserve"> after 5 minutes without being used</w:t>
      </w:r>
      <w:r>
        <w:rPr>
          <w:rFonts w:hAnsi="宋体"/>
          <w:sz w:val="18"/>
          <w:szCs w:val="18"/>
        </w:rPr>
        <w:t>（</w:t>
      </w:r>
      <w:r>
        <w:rPr>
          <w:sz w:val="18"/>
          <w:szCs w:val="18"/>
        </w:rPr>
        <w:t>Note：</w:t>
      </w:r>
      <w:r>
        <w:rPr>
          <w:bCs/>
          <w:color w:val="000000"/>
          <w:sz w:val="18"/>
          <w:szCs w:val="18"/>
        </w:rPr>
        <w:t xml:space="preserve">Some models will automatically </w:t>
      </w:r>
      <w:r>
        <w:rPr>
          <w:rFonts w:hint="eastAsia"/>
          <w:bCs/>
          <w:color w:val="000000"/>
          <w:sz w:val="18"/>
          <w:szCs w:val="18"/>
        </w:rPr>
        <w:t xml:space="preserve">wake up by moving the slider within </w:t>
      </w:r>
      <w:r>
        <w:rPr>
          <w:bCs/>
          <w:color w:val="000000"/>
          <w:sz w:val="18"/>
          <w:szCs w:val="18"/>
        </w:rPr>
        <w:t>16</w:t>
      </w:r>
      <w:r>
        <w:rPr>
          <w:rFonts w:hint="eastAsia"/>
          <w:bCs/>
          <w:color w:val="000000"/>
          <w:sz w:val="18"/>
          <w:szCs w:val="18"/>
        </w:rPr>
        <w:t xml:space="preserve"> </w:t>
      </w:r>
      <w:r>
        <w:rPr>
          <w:bCs/>
          <w:color w:val="000000"/>
          <w:sz w:val="18"/>
          <w:szCs w:val="18"/>
        </w:rPr>
        <w:t>hour</w:t>
      </w:r>
      <w:r>
        <w:rPr>
          <w:rFonts w:hint="eastAsia"/>
          <w:bCs/>
          <w:color w:val="000000"/>
          <w:sz w:val="18"/>
          <w:szCs w:val="18"/>
        </w:rPr>
        <w:t>s of switch off.）</w:t>
      </w:r>
    </w:p>
    <w:p>
      <w:pPr>
        <w:spacing w:line="240" w:lineRule="exact"/>
        <w:ind w:firstLine="180" w:firstLineChars="100"/>
        <w:jc w:val="left"/>
        <w:rPr>
          <w:sz w:val="18"/>
          <w:szCs w:val="18"/>
        </w:rPr>
      </w:pPr>
      <w:r>
        <w:rPr>
          <w:rFonts w:hint="eastAsia" w:ascii="宋体" w:hAnsi="宋体"/>
          <w:color w:val="FF0000"/>
          <w:sz w:val="18"/>
          <w:szCs w:val="18"/>
        </w:rPr>
        <w:t xml:space="preserve">■ </w:t>
      </w:r>
      <w:r>
        <w:rPr>
          <w:sz w:val="18"/>
          <w:szCs w:val="18"/>
        </w:rPr>
        <w:t xml:space="preserve">Low-voltage alarm and </w:t>
      </w:r>
      <w:r>
        <w:rPr>
          <w:rFonts w:hint="eastAsia"/>
          <w:sz w:val="18"/>
          <w:szCs w:val="18"/>
        </w:rPr>
        <w:t xml:space="preserve">calculation </w:t>
      </w:r>
      <w:r>
        <w:rPr>
          <w:sz w:val="18"/>
          <w:szCs w:val="18"/>
        </w:rPr>
        <w:t>error alarm .</w:t>
      </w:r>
    </w:p>
    <w:p>
      <w:pPr>
        <w:spacing w:line="240" w:lineRule="exact"/>
        <w:ind w:firstLine="180" w:firstLineChars="100"/>
        <w:jc w:val="left"/>
        <w:rPr>
          <w:color w:val="000000"/>
          <w:sz w:val="18"/>
          <w:szCs w:val="18"/>
        </w:rPr>
      </w:pPr>
      <w:r>
        <w:rPr>
          <w:rFonts w:hint="eastAsia" w:ascii="宋体" w:hAnsi="宋体"/>
          <w:color w:val="FF0000"/>
          <w:sz w:val="18"/>
          <w:szCs w:val="18"/>
        </w:rPr>
        <w:t>■</w:t>
      </w:r>
      <w:r>
        <w:rPr>
          <w:color w:val="FF0000"/>
          <w:sz w:val="18"/>
          <w:szCs w:val="18"/>
        </w:rPr>
        <w:t xml:space="preserve"> </w:t>
      </w:r>
      <w:r>
        <w:rPr>
          <w:bCs/>
          <w:color w:val="000000"/>
          <w:sz w:val="18"/>
          <w:szCs w:val="18"/>
        </w:rPr>
        <w:t xml:space="preserve">Infinite </w:t>
      </w:r>
      <w:r>
        <w:rPr>
          <w:rFonts w:hint="eastAsia"/>
          <w:bCs/>
          <w:color w:val="000000"/>
          <w:sz w:val="18"/>
          <w:szCs w:val="18"/>
        </w:rPr>
        <w:t xml:space="preserve">setting </w:t>
      </w:r>
      <w:r>
        <w:rPr>
          <w:bCs/>
          <w:color w:val="000000"/>
          <w:sz w:val="18"/>
          <w:szCs w:val="18"/>
        </w:rPr>
        <w:t>speed, no speed error</w:t>
      </w:r>
      <w:r>
        <w:rPr>
          <w:color w:val="000000"/>
          <w:sz w:val="18"/>
          <w:szCs w:val="18"/>
        </w:rPr>
        <w:t>.</w:t>
      </w:r>
    </w:p>
    <w:p>
      <w:pPr>
        <w:spacing w:line="240" w:lineRule="exact"/>
        <w:ind w:firstLine="180" w:firstLineChars="100"/>
        <w:jc w:val="left"/>
        <w:rPr>
          <w:sz w:val="18"/>
          <w:szCs w:val="18"/>
        </w:rPr>
      </w:pPr>
      <w:r>
        <w:rPr>
          <w:rFonts w:hint="eastAsia" w:ascii="宋体" w:hAnsi="宋体"/>
          <w:color w:val="FF0000"/>
          <w:sz w:val="18"/>
          <w:szCs w:val="18"/>
        </w:rPr>
        <w:t>■</w:t>
      </w:r>
      <w:r>
        <w:rPr>
          <w:color w:val="FF0000"/>
          <w:sz w:val="18"/>
          <w:szCs w:val="18"/>
        </w:rPr>
        <w:t xml:space="preserve"> </w:t>
      </w:r>
      <w:r>
        <w:rPr>
          <w:bCs/>
          <w:color w:val="000000"/>
          <w:sz w:val="18"/>
          <w:szCs w:val="18"/>
        </w:rPr>
        <w:t>ABS / INC mode and m</w:t>
      </w:r>
      <w:r>
        <w:rPr>
          <w:rFonts w:hint="eastAsia"/>
          <w:bCs/>
          <w:color w:val="000000"/>
          <w:sz w:val="18"/>
          <w:szCs w:val="18"/>
        </w:rPr>
        <w:t>etric</w:t>
      </w:r>
      <w:r>
        <w:rPr>
          <w:bCs/>
          <w:color w:val="000000"/>
          <w:sz w:val="18"/>
          <w:szCs w:val="18"/>
        </w:rPr>
        <w:t xml:space="preserve"> / in</w:t>
      </w:r>
      <w:r>
        <w:rPr>
          <w:rFonts w:hint="eastAsia"/>
          <w:bCs/>
          <w:color w:val="000000"/>
          <w:sz w:val="18"/>
          <w:szCs w:val="18"/>
        </w:rPr>
        <w:t>ch</w:t>
      </w:r>
      <w:r>
        <w:rPr>
          <w:bCs/>
          <w:color w:val="000000"/>
          <w:sz w:val="18"/>
          <w:szCs w:val="18"/>
        </w:rPr>
        <w:t xml:space="preserve"> </w:t>
      </w:r>
      <w:r>
        <w:rPr>
          <w:rFonts w:hint="eastAsia"/>
          <w:bCs/>
          <w:color w:val="000000"/>
          <w:sz w:val="18"/>
          <w:szCs w:val="18"/>
        </w:rPr>
        <w:t>unit conversion</w:t>
      </w:r>
    </w:p>
    <w:p>
      <w:pPr>
        <w:spacing w:line="240" w:lineRule="exact"/>
        <w:ind w:firstLine="180" w:firstLineChars="100"/>
        <w:jc w:val="left"/>
        <w:rPr>
          <w:rFonts w:hint="eastAsia"/>
          <w:color w:val="000000"/>
          <w:sz w:val="18"/>
          <w:szCs w:val="18"/>
        </w:rPr>
      </w:pPr>
      <w:r>
        <w:rPr>
          <w:rFonts w:hint="eastAsia" w:ascii="宋体" w:hAnsi="宋体"/>
          <w:color w:val="FF0000"/>
          <w:sz w:val="18"/>
          <w:szCs w:val="18"/>
        </w:rPr>
        <w:t xml:space="preserve">■ </w:t>
      </w:r>
      <w:r>
        <w:rPr>
          <w:color w:val="000000"/>
          <w:sz w:val="18"/>
          <w:szCs w:val="18"/>
        </w:rPr>
        <w:t xml:space="preserve">With data output port (for plastic housing </w:t>
      </w:r>
      <w:r>
        <w:rPr>
          <w:rFonts w:hint="eastAsia"/>
          <w:color w:val="000000"/>
          <w:sz w:val="18"/>
          <w:szCs w:val="18"/>
        </w:rPr>
        <w:t>type only</w:t>
      </w:r>
      <w:r>
        <w:rPr>
          <w:color w:val="000000"/>
          <w:sz w:val="18"/>
          <w:szCs w:val="18"/>
        </w:rPr>
        <w:t>)</w:t>
      </w:r>
    </w:p>
    <w:p>
      <w:pPr>
        <w:numPr>
          <w:ilvl w:val="0"/>
          <w:numId w:val="1"/>
        </w:numPr>
        <w:spacing w:line="240" w:lineRule="exact"/>
        <w:ind w:left="538" w:hanging="357"/>
        <w:rPr>
          <w:rFonts w:hint="eastAsia" w:eastAsia="黑体"/>
          <w:b/>
          <w:sz w:val="18"/>
          <w:szCs w:val="18"/>
        </w:rPr>
      </w:pPr>
      <w:r>
        <w:rPr>
          <w:rFonts w:eastAsia="黑体"/>
          <w:b/>
          <w:sz w:val="18"/>
          <w:szCs w:val="18"/>
        </w:rPr>
        <w:t>Technical Data</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10"/>
        <w:gridCol w:w="49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0" w:type="dxa"/>
            <w:noWrap w:val="0"/>
            <w:vAlign w:val="top"/>
          </w:tcPr>
          <w:p>
            <w:pPr>
              <w:spacing w:line="240" w:lineRule="exact"/>
              <w:ind w:firstLine="180" w:firstLineChars="100"/>
              <w:rPr>
                <w:color w:val="000000"/>
                <w:sz w:val="18"/>
                <w:szCs w:val="18"/>
              </w:rPr>
            </w:pPr>
            <w:r>
              <w:rPr>
                <w:rFonts w:hint="eastAsia"/>
                <w:color w:val="FF0000"/>
                <w:sz w:val="18"/>
                <w:szCs w:val="18"/>
              </w:rPr>
              <w:t>■</w:t>
            </w:r>
            <w:r>
              <w:rPr>
                <w:color w:val="FF0000"/>
                <w:sz w:val="18"/>
                <w:szCs w:val="18"/>
              </w:rPr>
              <w:t xml:space="preserve"> </w:t>
            </w:r>
            <w:r>
              <w:rPr>
                <w:color w:val="000000"/>
                <w:sz w:val="18"/>
                <w:szCs w:val="18"/>
              </w:rPr>
              <w:t>Measuring range：0～150mm   0～200mm   0～300mm</w:t>
            </w:r>
          </w:p>
          <w:p>
            <w:pPr>
              <w:spacing w:line="240" w:lineRule="exact"/>
              <w:ind w:firstLine="180" w:firstLineChars="100"/>
              <w:rPr>
                <w:color w:val="000000"/>
                <w:sz w:val="18"/>
                <w:szCs w:val="18"/>
              </w:rPr>
            </w:pPr>
            <w:r>
              <w:rPr>
                <w:rFonts w:hint="eastAsia" w:ascii="宋体" w:hAnsi="宋体"/>
                <w:color w:val="FF0000"/>
                <w:sz w:val="18"/>
                <w:szCs w:val="18"/>
              </w:rPr>
              <w:t>■</w:t>
            </w:r>
            <w:r>
              <w:rPr>
                <w:color w:val="FF0000"/>
                <w:sz w:val="18"/>
                <w:szCs w:val="18"/>
              </w:rPr>
              <w:t xml:space="preserve"> </w:t>
            </w:r>
            <w:r>
              <w:rPr>
                <w:color w:val="000000"/>
                <w:sz w:val="18"/>
                <w:szCs w:val="18"/>
              </w:rPr>
              <w:t>Resolution：0.01mm/0.0005in</w:t>
            </w:r>
          </w:p>
          <w:p>
            <w:pPr>
              <w:spacing w:line="240" w:lineRule="exact"/>
              <w:ind w:firstLine="180" w:firstLineChars="100"/>
              <w:rPr>
                <w:color w:val="000000"/>
                <w:sz w:val="18"/>
                <w:szCs w:val="18"/>
              </w:rPr>
            </w:pPr>
            <w:r>
              <w:rPr>
                <w:rFonts w:hint="eastAsia" w:ascii="宋体" w:hAnsi="宋体"/>
                <w:color w:val="FF0000"/>
                <w:sz w:val="18"/>
                <w:szCs w:val="18"/>
              </w:rPr>
              <w:t>■</w:t>
            </w:r>
            <w:r>
              <w:rPr>
                <w:color w:val="FF0000"/>
                <w:sz w:val="18"/>
                <w:szCs w:val="18"/>
              </w:rPr>
              <w:t xml:space="preserve"> </w:t>
            </w:r>
            <w:r>
              <w:rPr>
                <w:color w:val="000000"/>
                <w:sz w:val="18"/>
                <w:szCs w:val="18"/>
              </w:rPr>
              <w:t>Repeatability：0.01mm/0.0005in</w:t>
            </w:r>
          </w:p>
          <w:p>
            <w:pPr>
              <w:spacing w:line="240" w:lineRule="exact"/>
              <w:ind w:firstLine="180" w:firstLineChars="100"/>
              <w:jc w:val="left"/>
              <w:rPr>
                <w:color w:val="000000"/>
                <w:sz w:val="18"/>
                <w:szCs w:val="18"/>
              </w:rPr>
            </w:pPr>
            <w:r>
              <w:rPr>
                <w:rFonts w:hint="eastAsia" w:ascii="宋体" w:hAnsi="宋体"/>
                <w:color w:val="FF0000"/>
                <w:sz w:val="18"/>
                <w:szCs w:val="18"/>
              </w:rPr>
              <w:t>■</w:t>
            </w:r>
            <w:r>
              <w:rPr>
                <w:color w:val="FF0000"/>
                <w:sz w:val="18"/>
                <w:szCs w:val="18"/>
              </w:rPr>
              <w:t xml:space="preserve"> </w:t>
            </w:r>
            <w:r>
              <w:rPr>
                <w:bCs/>
                <w:color w:val="000000"/>
                <w:sz w:val="18"/>
                <w:szCs w:val="18"/>
              </w:rPr>
              <w:t>Operating Temperature</w:t>
            </w:r>
            <w:r>
              <w:rPr>
                <w:color w:val="000000"/>
                <w:sz w:val="18"/>
                <w:szCs w:val="18"/>
              </w:rPr>
              <w:t>：0°C～40°C</w:t>
            </w:r>
          </w:p>
          <w:p>
            <w:pPr>
              <w:spacing w:line="240" w:lineRule="exact"/>
              <w:ind w:firstLine="180" w:firstLineChars="100"/>
              <w:jc w:val="left"/>
              <w:rPr>
                <w:rFonts w:hint="eastAsia"/>
                <w:color w:val="000000"/>
                <w:sz w:val="18"/>
                <w:szCs w:val="18"/>
              </w:rPr>
            </w:pPr>
            <w:r>
              <w:rPr>
                <w:rFonts w:hint="eastAsia" w:ascii="宋体" w:hAnsi="宋体"/>
                <w:color w:val="FF0000"/>
                <w:sz w:val="18"/>
                <w:szCs w:val="18"/>
              </w:rPr>
              <w:t>■</w:t>
            </w:r>
            <w:r>
              <w:rPr>
                <w:color w:val="FF0000"/>
                <w:sz w:val="18"/>
                <w:szCs w:val="18"/>
              </w:rPr>
              <w:t xml:space="preserve"> </w:t>
            </w:r>
            <w:r>
              <w:rPr>
                <w:bCs/>
                <w:color w:val="000000"/>
                <w:sz w:val="18"/>
                <w:szCs w:val="18"/>
              </w:rPr>
              <w:t>Storage temperature</w:t>
            </w:r>
            <w:r>
              <w:rPr>
                <w:color w:val="000000"/>
                <w:sz w:val="18"/>
                <w:szCs w:val="18"/>
              </w:rPr>
              <w:t> ：-10°C～60°C</w:t>
            </w:r>
          </w:p>
        </w:tc>
        <w:tc>
          <w:tcPr>
            <w:tcW w:w="4998" w:type="dxa"/>
            <w:noWrap w:val="0"/>
            <w:vAlign w:val="top"/>
          </w:tcPr>
          <w:p>
            <w:pPr>
              <w:spacing w:line="240" w:lineRule="exact"/>
              <w:ind w:firstLine="180" w:firstLineChars="100"/>
              <w:rPr>
                <w:color w:val="000000"/>
                <w:sz w:val="18"/>
                <w:szCs w:val="18"/>
              </w:rPr>
            </w:pPr>
            <w:r>
              <w:rPr>
                <w:rFonts w:hint="eastAsia" w:ascii="宋体" w:hAnsi="宋体"/>
                <w:color w:val="FF0000"/>
                <w:sz w:val="18"/>
                <w:szCs w:val="18"/>
              </w:rPr>
              <w:t>■</w:t>
            </w:r>
            <w:r>
              <w:rPr>
                <w:color w:val="FF0000"/>
                <w:sz w:val="18"/>
                <w:szCs w:val="18"/>
              </w:rPr>
              <w:t xml:space="preserve"> </w:t>
            </w:r>
            <w:r>
              <w:rPr>
                <w:bCs/>
                <w:color w:val="000000"/>
                <w:sz w:val="18"/>
                <w:szCs w:val="18"/>
              </w:rPr>
              <w:t>Relative humidity</w:t>
            </w:r>
            <w:r>
              <w:rPr>
                <w:color w:val="000000"/>
                <w:sz w:val="18"/>
                <w:szCs w:val="18"/>
              </w:rPr>
              <w:t>：100%</w:t>
            </w:r>
          </w:p>
          <w:p>
            <w:pPr>
              <w:spacing w:line="240" w:lineRule="exact"/>
              <w:ind w:firstLine="180" w:firstLineChars="100"/>
              <w:rPr>
                <w:color w:val="000000"/>
                <w:sz w:val="18"/>
                <w:szCs w:val="18"/>
              </w:rPr>
            </w:pPr>
            <w:r>
              <w:rPr>
                <w:rFonts w:hint="eastAsia" w:ascii="宋体" w:hAnsi="宋体"/>
                <w:color w:val="FF0000"/>
                <w:sz w:val="18"/>
                <w:szCs w:val="18"/>
              </w:rPr>
              <w:t>■</w:t>
            </w:r>
            <w:r>
              <w:rPr>
                <w:color w:val="FF0000"/>
                <w:sz w:val="18"/>
                <w:szCs w:val="18"/>
              </w:rPr>
              <w:t xml:space="preserve"> </w:t>
            </w:r>
            <w:r>
              <w:rPr>
                <w:color w:val="000000"/>
                <w:sz w:val="18"/>
                <w:szCs w:val="18"/>
              </w:rPr>
              <w:t>Protective level</w:t>
            </w:r>
            <w:r>
              <w:rPr>
                <w:sz w:val="18"/>
                <w:szCs w:val="18"/>
              </w:rPr>
              <w:t>：IP67(</w:t>
            </w:r>
            <w:r>
              <w:rPr>
                <w:rFonts w:hint="eastAsia"/>
                <w:sz w:val="18"/>
                <w:szCs w:val="18"/>
              </w:rPr>
              <w:t>IEC</w:t>
            </w:r>
            <w:r>
              <w:rPr>
                <w:sz w:val="18"/>
                <w:szCs w:val="18"/>
              </w:rPr>
              <w:t xml:space="preserve"> 60529)</w:t>
            </w:r>
          </w:p>
          <w:p>
            <w:pPr>
              <w:spacing w:line="240" w:lineRule="exact"/>
              <w:ind w:firstLine="180" w:firstLineChars="100"/>
              <w:rPr>
                <w:color w:val="000000"/>
                <w:sz w:val="18"/>
                <w:szCs w:val="18"/>
              </w:rPr>
            </w:pPr>
            <w:r>
              <w:rPr>
                <w:rFonts w:hint="eastAsia" w:ascii="宋体" w:hAnsi="宋体"/>
                <w:color w:val="FF0000"/>
                <w:sz w:val="18"/>
                <w:szCs w:val="18"/>
              </w:rPr>
              <w:t>■</w:t>
            </w:r>
            <w:r>
              <w:rPr>
                <w:color w:val="FF0000"/>
                <w:sz w:val="18"/>
                <w:szCs w:val="18"/>
              </w:rPr>
              <w:t xml:space="preserve"> </w:t>
            </w:r>
            <w:r>
              <w:rPr>
                <w:bCs/>
                <w:color w:val="000000"/>
                <w:sz w:val="18"/>
                <w:szCs w:val="18"/>
              </w:rPr>
              <w:t>Battery type: 3V lithium battery</w:t>
            </w:r>
            <w:r>
              <w:rPr>
                <w:color w:val="000000"/>
                <w:sz w:val="18"/>
                <w:szCs w:val="18"/>
              </w:rPr>
              <w:t> （CR2032</w:t>
            </w:r>
            <w:r>
              <w:rPr>
                <w:rFonts w:hint="eastAsia"/>
                <w:color w:val="000000"/>
                <w:sz w:val="18"/>
                <w:szCs w:val="18"/>
              </w:rPr>
              <w:t xml:space="preserve"> or CR1632</w:t>
            </w:r>
            <w:r>
              <w:rPr>
                <w:color w:val="000000"/>
                <w:sz w:val="18"/>
                <w:szCs w:val="18"/>
              </w:rPr>
              <w:t>）</w:t>
            </w:r>
          </w:p>
          <w:p>
            <w:pPr>
              <w:spacing w:line="240" w:lineRule="exact"/>
              <w:ind w:firstLine="180" w:firstLineChars="100"/>
              <w:rPr>
                <w:rFonts w:hint="eastAsia"/>
                <w:color w:val="000000"/>
                <w:sz w:val="18"/>
                <w:szCs w:val="18"/>
              </w:rPr>
            </w:pPr>
            <w:r>
              <w:rPr>
                <w:rFonts w:hint="eastAsia" w:ascii="宋体" w:hAnsi="宋体"/>
                <w:color w:val="FF0000"/>
                <w:sz w:val="18"/>
                <w:szCs w:val="18"/>
              </w:rPr>
              <w:t>■</w:t>
            </w:r>
            <w:r>
              <w:rPr>
                <w:color w:val="000000"/>
                <w:sz w:val="18"/>
                <w:szCs w:val="18"/>
              </w:rPr>
              <w:t xml:space="preserve"> Battery life：Approx. 2000 hours</w:t>
            </w:r>
          </w:p>
          <w:p>
            <w:pPr>
              <w:spacing w:line="240" w:lineRule="exact"/>
              <w:rPr>
                <w:rFonts w:eastAsia="黑体"/>
                <w:b/>
                <w:sz w:val="18"/>
                <w:szCs w:val="18"/>
              </w:rPr>
            </w:pPr>
          </w:p>
        </w:tc>
      </w:tr>
    </w:tbl>
    <w:p>
      <w:pPr>
        <w:numPr>
          <w:ilvl w:val="0"/>
          <w:numId w:val="1"/>
        </w:numPr>
        <w:spacing w:line="280" w:lineRule="exact"/>
        <w:ind w:left="538" w:hanging="357"/>
        <w:rPr>
          <w:rFonts w:hint="eastAsia" w:ascii="黑体" w:eastAsia="黑体"/>
          <w:sz w:val="18"/>
          <w:szCs w:val="18"/>
        </w:rPr>
      </w:pPr>
      <w:r>
        <w:pict>
          <v:shape id="Object 2307" o:spid="_x0000_s1026" o:spt="75" type="#_x0000_t75" style="position:absolute;left:0pt;margin-left:-9pt;margin-top:22.1pt;height:118pt;width:249.45pt;mso-wrap-distance-bottom:0pt;mso-wrap-distance-left:9pt;mso-wrap-distance-right:9pt;mso-wrap-distance-top:0pt;z-index:251662336;mso-width-relative:page;mso-height-relative:page;" o:ole="t" filled="f" o:preferrelative="t" stroked="f" coordsize="21600,21600">
            <v:path/>
            <v:fill on="f" alignshape="1" focussize="0,0"/>
            <v:stroke on="f"/>
            <v:imagedata r:id="rId11" o:title=""/>
            <o:lock v:ext="edit" aspectratio="f"/>
            <w10:wrap type="square"/>
          </v:shape>
          <o:OLEObject Type="Embed" ProgID="" ShapeID="Object 2307" DrawAspect="Content" ObjectID="_1468075725" r:id="rId10">
            <o:LockedField>false</o:LockedField>
          </o:OLEObject>
        </w:pict>
      </w:r>
      <w:r>
        <w:pict>
          <v:shape id="Object 2308" o:spid="_x0000_s1027" o:spt="75" type="#_x0000_t75" style="position:absolute;left:0pt;margin-left:261pt;margin-top:22.1pt;height:118pt;width:252.45pt;mso-wrap-distance-bottom:0pt;mso-wrap-distance-left:9pt;mso-wrap-distance-right:9pt;mso-wrap-distance-top:0pt;z-index:251663360;mso-width-relative:page;mso-height-relative:page;" o:ole="t" filled="f" o:preferrelative="t" stroked="f" coordsize="21600,21600">
            <v:path/>
            <v:fill on="f" alignshape="1" focussize="0,0"/>
            <v:stroke on="f"/>
            <v:imagedata r:id="rId13" o:title=""/>
            <o:lock v:ext="edit" aspectratio="f"/>
            <w10:wrap type="square"/>
          </v:shape>
          <o:OLEObject Type="Embed" ProgID="" ShapeID="Object 2308" DrawAspect="Content" ObjectID="_1468075726" r:id="rId12">
            <o:LockedField>false</o:LockedField>
          </o:OLEObject>
        </w:pict>
      </w:r>
      <w:r>
        <w:rPr>
          <w:b/>
          <w:bCs/>
          <w:color w:val="000000"/>
          <w:sz w:val="18"/>
          <w:szCs w:val="18"/>
        </w:rPr>
        <w:t>Structure diagram and the name of the main components</w:t>
      </w:r>
      <w:r>
        <w:rPr>
          <w:color w:val="000000"/>
          <w:sz w:val="18"/>
          <w:szCs w:val="18"/>
        </w:rPr>
        <w:t> </w:t>
      </w:r>
    </w:p>
    <w:p>
      <w:pPr>
        <w:spacing w:line="280" w:lineRule="exact"/>
        <w:rPr>
          <w:rFonts w:hint="eastAsia"/>
          <w:color w:val="000000"/>
          <w:sz w:val="18"/>
          <w:szCs w:val="18"/>
        </w:rPr>
      </w:pPr>
      <w:r>
        <w:rPr>
          <w:rFonts w:hint="eastAsia"/>
          <w:color w:val="000000"/>
          <w:sz w:val="18"/>
          <w:szCs w:val="18"/>
        </w:rPr>
        <w:t xml:space="preserve">           </w:t>
      </w:r>
    </w:p>
    <w:p>
      <w:pPr>
        <w:spacing w:line="280" w:lineRule="exact"/>
        <w:ind w:firstLine="1170" w:firstLineChars="650"/>
        <w:rPr>
          <w:rFonts w:hint="eastAsia"/>
          <w:color w:val="000000"/>
          <w:sz w:val="18"/>
          <w:szCs w:val="18"/>
        </w:rPr>
      </w:pPr>
      <w:r>
        <w:rPr>
          <w:rFonts w:hint="eastAsia"/>
          <w:color w:val="000000"/>
          <w:sz w:val="18"/>
          <w:szCs w:val="18"/>
        </w:rPr>
        <w:t>Type A: Metal housing type                               Type B: Plastic housing type(with data output port)</w:t>
      </w:r>
    </w:p>
    <w:p>
      <w:pPr>
        <w:spacing w:line="280" w:lineRule="exact"/>
        <w:rPr>
          <w:rFonts w:hint="eastAsia" w:ascii="黑体" w:eastAsia="黑体"/>
          <w:sz w:val="18"/>
          <w:szCs w:val="18"/>
        </w:rPr>
      </w:pPr>
    </w:p>
    <w:p>
      <w:pPr>
        <w:spacing w:line="240" w:lineRule="exact"/>
        <w:jc w:val="center"/>
        <w:rPr>
          <w:rFonts w:hint="eastAsia" w:ascii="黑体" w:eastAsia="黑体"/>
          <w:sz w:val="24"/>
        </w:rPr>
      </w:pPr>
      <w:r>
        <w:rPr>
          <w:rFonts w:hint="eastAsia"/>
          <w:sz w:val="18"/>
          <w:szCs w:val="18"/>
        </w:rPr>
        <w:t>Note:：Version with thumb roll on request.</w:t>
      </w:r>
    </w:p>
    <w:p>
      <w:pPr>
        <w:spacing w:line="240" w:lineRule="exact"/>
        <w:rPr>
          <w:rFonts w:eastAsia="黑体"/>
          <w:b/>
          <w:sz w:val="18"/>
          <w:szCs w:val="18"/>
        </w:rPr>
      </w:pPr>
      <w:r>
        <w:rPr>
          <w:sz w:val="18"/>
          <w:szCs w:val="18"/>
        </w:rPr>
        <w:pict>
          <v:shape id="Object 2298" o:spid="_x0000_s1028" o:spt="75" type="#_x0000_t75" style="position:absolute;left:0pt;margin-left:345.6pt;margin-top:5.5pt;height:102.15pt;width:158.7pt;mso-wrap-distance-bottom:0pt;mso-wrap-distance-left:9pt;mso-wrap-distance-right:9pt;mso-wrap-distance-top:0pt;z-index:251659264;mso-width-relative:page;mso-height-relative:page;" o:ole="t" filled="f" o:preferrelative="t" stroked="f" coordsize="21600,21600">
            <v:path/>
            <v:fill on="f" alignshape="1" focussize="0,0"/>
            <v:stroke on="f"/>
            <v:imagedata r:id="rId15" cropleft="9235f" cropright="9235f" o:title=""/>
            <o:lock v:ext="edit" aspectratio="t"/>
            <w10:wrap type="square"/>
          </v:shape>
          <o:OLEObject Type="Embed" ProgID="" ShapeID="Object 2298" DrawAspect="Content" ObjectID="_1468075727" r:id="rId14">
            <o:LockedField>false</o:LockedField>
          </o:OLEObject>
        </w:pict>
      </w:r>
      <w:r>
        <w:rPr>
          <w:rFonts w:hint="eastAsia" w:ascii="黑体" w:eastAsia="黑体"/>
          <w:sz w:val="18"/>
          <w:szCs w:val="18"/>
        </w:rPr>
        <w:t xml:space="preserve">● </w:t>
      </w:r>
      <w:r>
        <w:rPr>
          <w:rFonts w:eastAsia="黑体"/>
          <w:b/>
          <w:sz w:val="18"/>
          <w:szCs w:val="18"/>
        </w:rPr>
        <w:t>How to use</w:t>
      </w:r>
    </w:p>
    <w:p>
      <w:pPr>
        <w:spacing w:line="240" w:lineRule="exact"/>
        <w:rPr>
          <w:rFonts w:hint="eastAsia"/>
          <w:color w:val="000000"/>
          <w:sz w:val="18"/>
          <w:szCs w:val="18"/>
        </w:rPr>
      </w:pPr>
      <w:r>
        <w:rPr>
          <w:rFonts w:hint="eastAsia"/>
          <w:b/>
          <w:color w:val="FF0000"/>
          <w:sz w:val="18"/>
          <w:szCs w:val="18"/>
        </w:rPr>
        <w:pict>
          <v:shape id="Object 2303" o:spid="_x0000_s1029" o:spt="75" type="#_x0000_t75" style="position:absolute;left:0pt;margin-left:135pt;margin-top:3.05pt;height:7.8pt;width:15.45pt;z-index:251660288;mso-width-relative:page;mso-height-relative:page;" o:ole="t" filled="f" o:preferrelative="t" stroked="f" coordsize="21600,21600">
            <v:path/>
            <v:fill on="f" alignshape="1" focussize="0,0"/>
            <v:stroke on="f"/>
            <v:imagedata r:id="rId17" o:title=""/>
            <o:lock v:ext="edit" aspectratio="t"/>
          </v:shape>
          <o:OLEObject Type="Embed" ProgID="" ShapeID="Object 2303" DrawAspect="Content" ObjectID="_1468075728" r:id="rId16">
            <o:LockedField>false</o:LockedField>
          </o:OLEObject>
        </w:pict>
      </w:r>
      <w:r>
        <w:rPr>
          <w:rFonts w:hint="eastAsia"/>
          <w:b/>
          <w:color w:val="FF0000"/>
          <w:sz w:val="18"/>
          <w:szCs w:val="18"/>
        </w:rPr>
        <w:t>■</w:t>
      </w:r>
      <w:r>
        <w:rPr>
          <w:rFonts w:hint="eastAsia"/>
          <w:b/>
          <w:color w:val="000000"/>
          <w:sz w:val="18"/>
          <w:szCs w:val="18"/>
        </w:rPr>
        <w:t xml:space="preserve"> Replace the battery when “     ”appears on LCD：A: Metal housing type </w:t>
      </w:r>
      <w:r>
        <w:rPr>
          <w:rFonts w:hint="eastAsia"/>
          <w:color w:val="000000"/>
          <w:sz w:val="18"/>
          <w:szCs w:val="18"/>
        </w:rPr>
        <w:t>①</w:t>
      </w:r>
      <w:r>
        <w:rPr>
          <w:color w:val="000000"/>
          <w:sz w:val="18"/>
          <w:szCs w:val="18"/>
        </w:rPr>
        <w:t xml:space="preserve"> Screw out the three screws in the battery cover. </w:t>
      </w:r>
      <w:r>
        <w:rPr>
          <w:rFonts w:hint="eastAsia"/>
          <w:color w:val="000000"/>
          <w:sz w:val="18"/>
          <w:szCs w:val="18"/>
        </w:rPr>
        <w:t>②</w:t>
      </w:r>
      <w:r>
        <w:rPr>
          <w:color w:val="000000"/>
          <w:sz w:val="18"/>
          <w:szCs w:val="18"/>
        </w:rPr>
        <w:t>To load new battery：Take out the flat battery,  p</w:t>
      </w:r>
      <w:r>
        <w:rPr>
          <w:bCs/>
          <w:color w:val="000000"/>
          <w:sz w:val="18"/>
          <w:szCs w:val="18"/>
        </w:rPr>
        <w:t xml:space="preserve">ut </w:t>
      </w:r>
      <w:r>
        <w:rPr>
          <w:rFonts w:hint="eastAsia"/>
          <w:bCs/>
          <w:color w:val="000000"/>
          <w:sz w:val="18"/>
          <w:szCs w:val="18"/>
        </w:rPr>
        <w:t xml:space="preserve">aslant </w:t>
      </w:r>
      <w:r>
        <w:rPr>
          <w:bCs/>
          <w:color w:val="000000"/>
          <w:sz w:val="18"/>
          <w:szCs w:val="18"/>
        </w:rPr>
        <w:t xml:space="preserve">the battery into the battery seat with </w:t>
      </w:r>
      <w:r>
        <w:rPr>
          <w:color w:val="000000"/>
          <w:sz w:val="18"/>
          <w:szCs w:val="18"/>
        </w:rPr>
        <w:t>“+”</w:t>
      </w:r>
      <w:r>
        <w:rPr>
          <w:rFonts w:hint="eastAsia"/>
          <w:color w:val="000000"/>
          <w:sz w:val="18"/>
          <w:szCs w:val="18"/>
        </w:rPr>
        <w:t xml:space="preserve"> </w:t>
      </w:r>
      <w:r>
        <w:rPr>
          <w:color w:val="000000"/>
          <w:sz w:val="18"/>
          <w:szCs w:val="18"/>
        </w:rPr>
        <w:t>facing up，</w:t>
      </w:r>
      <w:bookmarkStart w:id="0" w:name="OLE_LINK3"/>
      <w:bookmarkStart w:id="1" w:name="OLE_LINK4"/>
      <w:r>
        <w:rPr>
          <w:rFonts w:hint="eastAsia"/>
          <w:color w:val="000000"/>
          <w:sz w:val="18"/>
          <w:szCs w:val="18"/>
        </w:rPr>
        <w:t>don</w:t>
      </w:r>
      <w:r>
        <w:rPr>
          <w:color w:val="000000"/>
          <w:sz w:val="18"/>
          <w:szCs w:val="18"/>
        </w:rPr>
        <w:t>’</w:t>
      </w:r>
      <w:r>
        <w:rPr>
          <w:rFonts w:hint="eastAsia"/>
          <w:color w:val="000000"/>
          <w:sz w:val="18"/>
          <w:szCs w:val="18"/>
        </w:rPr>
        <w:t>t let the battery pin the positive pole bar,</w:t>
      </w:r>
      <w:bookmarkEnd w:id="0"/>
      <w:bookmarkEnd w:id="1"/>
      <w:r>
        <w:rPr>
          <w:rFonts w:hint="eastAsia"/>
          <w:color w:val="000000"/>
          <w:sz w:val="18"/>
          <w:szCs w:val="18"/>
        </w:rPr>
        <w:t xml:space="preserve"> </w:t>
      </w:r>
      <w:r>
        <w:rPr>
          <w:color w:val="000000"/>
          <w:sz w:val="18"/>
          <w:szCs w:val="18"/>
        </w:rPr>
        <w:t>then put in the battery cover and tighten the screws.</w:t>
      </w:r>
      <w:r>
        <w:rPr>
          <w:rFonts w:hint="eastAsia"/>
          <w:color w:val="000000"/>
          <w:sz w:val="18"/>
          <w:szCs w:val="18"/>
        </w:rPr>
        <w:t xml:space="preserve"> </w:t>
      </w:r>
    </w:p>
    <w:p>
      <w:pPr>
        <w:spacing w:line="240" w:lineRule="exact"/>
        <w:rPr>
          <w:rFonts w:hint="eastAsia"/>
          <w:color w:val="000000"/>
          <w:sz w:val="18"/>
          <w:szCs w:val="18"/>
        </w:rPr>
      </w:pPr>
      <w:r>
        <w:rPr>
          <w:rFonts w:hint="eastAsia"/>
          <w:b/>
          <w:color w:val="000000"/>
          <w:sz w:val="18"/>
          <w:szCs w:val="18"/>
        </w:rPr>
        <w:t>B: Plastic housing type</w:t>
      </w:r>
      <w:r>
        <w:rPr>
          <w:rFonts w:hint="eastAsia"/>
          <w:color w:val="000000"/>
          <w:sz w:val="18"/>
          <w:szCs w:val="18"/>
        </w:rPr>
        <w:t xml:space="preserve"> ① Push the lock bolt rightward, the battery cover will automatically bounce. Take off the battery cover by following the indicating arrow on the right figure. ②</w:t>
      </w:r>
      <w:r>
        <w:rPr>
          <w:color w:val="000000"/>
          <w:sz w:val="18"/>
          <w:szCs w:val="18"/>
        </w:rPr>
        <w:t>To load new battery：Take out the flat battery,  p</w:t>
      </w:r>
      <w:r>
        <w:rPr>
          <w:bCs/>
          <w:color w:val="000000"/>
          <w:sz w:val="18"/>
          <w:szCs w:val="18"/>
        </w:rPr>
        <w:t xml:space="preserve">ut </w:t>
      </w:r>
      <w:r>
        <w:rPr>
          <w:rFonts w:hint="eastAsia"/>
          <w:bCs/>
          <w:color w:val="000000"/>
          <w:sz w:val="18"/>
          <w:szCs w:val="18"/>
        </w:rPr>
        <w:t xml:space="preserve">aslant </w:t>
      </w:r>
      <w:r>
        <w:rPr>
          <w:bCs/>
          <w:color w:val="000000"/>
          <w:sz w:val="18"/>
          <w:szCs w:val="18"/>
        </w:rPr>
        <w:t xml:space="preserve">the battery into the battery seat with </w:t>
      </w:r>
      <w:r>
        <w:rPr>
          <w:color w:val="000000"/>
          <w:sz w:val="18"/>
          <w:szCs w:val="18"/>
        </w:rPr>
        <w:t>“+”</w:t>
      </w:r>
      <w:r>
        <w:rPr>
          <w:rFonts w:hint="eastAsia"/>
          <w:color w:val="000000"/>
          <w:sz w:val="18"/>
          <w:szCs w:val="18"/>
        </w:rPr>
        <w:t xml:space="preserve"> </w:t>
      </w:r>
      <w:r>
        <w:rPr>
          <w:color w:val="000000"/>
          <w:sz w:val="18"/>
          <w:szCs w:val="18"/>
        </w:rPr>
        <w:t>facing up，</w:t>
      </w:r>
      <w:r>
        <w:rPr>
          <w:rFonts w:hint="eastAsia"/>
          <w:color w:val="000000"/>
          <w:sz w:val="18"/>
          <w:szCs w:val="18"/>
        </w:rPr>
        <w:t>don</w:t>
      </w:r>
      <w:r>
        <w:rPr>
          <w:color w:val="000000"/>
          <w:sz w:val="18"/>
          <w:szCs w:val="18"/>
        </w:rPr>
        <w:t>’</w:t>
      </w:r>
      <w:r>
        <w:rPr>
          <w:rFonts w:hint="eastAsia"/>
          <w:color w:val="000000"/>
          <w:sz w:val="18"/>
          <w:szCs w:val="18"/>
        </w:rPr>
        <w:t>t let the battery pin the positive pole bar, then put back its battery cover by following the opposite direction of the indicating arrow. Press both the battery cover and the data output port cover and then push the lock bolt leftward to lock them.         (Note: Be sure the seal rubber ring is in its right place. )</w:t>
      </w:r>
    </w:p>
    <w:p>
      <w:pPr>
        <w:spacing w:line="240" w:lineRule="exact"/>
        <w:rPr>
          <w:color w:val="000000"/>
          <w:sz w:val="18"/>
          <w:szCs w:val="18"/>
        </w:rPr>
      </w:pPr>
      <w:r>
        <w:rPr>
          <w:rFonts w:hint="eastAsia"/>
          <w:b/>
          <w:color w:val="FF0000"/>
          <w:sz w:val="18"/>
          <w:szCs w:val="18"/>
        </w:rPr>
        <w:t xml:space="preserve">■ </w:t>
      </w:r>
      <w:r>
        <w:rPr>
          <w:rFonts w:hint="eastAsia"/>
          <w:b/>
          <w:color w:val="000000"/>
          <w:sz w:val="18"/>
          <w:szCs w:val="18"/>
        </w:rPr>
        <w:t>ABS/INC Conversion：</w:t>
      </w:r>
      <w:r>
        <w:rPr>
          <w:color w:val="000000"/>
          <w:sz w:val="18"/>
          <w:szCs w:val="18"/>
        </w:rPr>
        <w:t>In the ABS mode， when the lower jaws close,</w:t>
      </w:r>
      <w:r>
        <w:rPr>
          <w:rFonts w:hint="eastAsia"/>
          <w:color w:val="000000"/>
          <w:sz w:val="18"/>
          <w:szCs w:val="18"/>
        </w:rPr>
        <w:t xml:space="preserve"> </w:t>
      </w:r>
      <w:r>
        <w:rPr>
          <w:color w:val="000000"/>
          <w:sz w:val="18"/>
          <w:szCs w:val="18"/>
        </w:rPr>
        <w:t>“0.00” is displayed</w:t>
      </w:r>
      <w:r>
        <w:rPr>
          <w:rFonts w:hint="eastAsia"/>
          <w:color w:val="000000"/>
          <w:sz w:val="18"/>
          <w:szCs w:val="18"/>
        </w:rPr>
        <w:t>,</w:t>
      </w:r>
      <w:r>
        <w:rPr>
          <w:color w:val="000000"/>
          <w:sz w:val="18"/>
          <w:szCs w:val="18"/>
        </w:rPr>
        <w:t xml:space="preserve"> namely the absolute origin position of the digital caliper</w:t>
      </w:r>
      <w:r>
        <w:rPr>
          <w:rFonts w:hint="eastAsia"/>
          <w:color w:val="000000"/>
          <w:sz w:val="18"/>
          <w:szCs w:val="18"/>
        </w:rPr>
        <w:t>, and</w:t>
      </w:r>
      <w:r>
        <w:rPr>
          <w:color w:val="000000"/>
          <w:sz w:val="18"/>
          <w:szCs w:val="18"/>
        </w:rPr>
        <w:t xml:space="preserve"> ABS is displayed on LCD screen. For relative measurements at any position,  press the button “0/ON” and</w:t>
      </w:r>
      <w:r>
        <w:rPr>
          <w:rFonts w:hint="eastAsia"/>
          <w:color w:val="000000"/>
          <w:sz w:val="18"/>
          <w:szCs w:val="18"/>
        </w:rPr>
        <w:t xml:space="preserve"> </w:t>
      </w:r>
      <w:r>
        <w:rPr>
          <w:color w:val="000000"/>
          <w:sz w:val="18"/>
          <w:szCs w:val="18"/>
        </w:rPr>
        <w:t>INC</w:t>
      </w:r>
      <w:r>
        <w:rPr>
          <w:rFonts w:hint="eastAsia"/>
          <w:color w:val="000000"/>
          <w:sz w:val="18"/>
          <w:szCs w:val="18"/>
        </w:rPr>
        <w:t xml:space="preserve"> is</w:t>
      </w:r>
      <w:r>
        <w:rPr>
          <w:color w:val="000000"/>
          <w:sz w:val="18"/>
          <w:szCs w:val="18"/>
        </w:rPr>
        <w:t xml:space="preserve"> displayed on the LCD screen and  “0.00” is displayed</w:t>
      </w:r>
      <w:r>
        <w:rPr>
          <w:rFonts w:hint="eastAsia"/>
          <w:color w:val="000000"/>
          <w:sz w:val="18"/>
          <w:szCs w:val="18"/>
        </w:rPr>
        <w:t xml:space="preserve"> </w:t>
      </w:r>
      <w:r>
        <w:rPr>
          <w:color w:val="000000"/>
          <w:sz w:val="18"/>
          <w:szCs w:val="18"/>
        </w:rPr>
        <w:t xml:space="preserve">in the meantime, </w:t>
      </w:r>
      <w:r>
        <w:rPr>
          <w:rFonts w:hint="eastAsia"/>
          <w:color w:val="000000"/>
          <w:sz w:val="18"/>
          <w:szCs w:val="18"/>
        </w:rPr>
        <w:t>namely</w:t>
      </w:r>
      <w:r>
        <w:rPr>
          <w:color w:val="000000"/>
          <w:sz w:val="18"/>
          <w:szCs w:val="18"/>
        </w:rPr>
        <w:t xml:space="preserve"> in the INC mode (relative measurement</w:t>
      </w:r>
      <w:r>
        <w:rPr>
          <w:rFonts w:hint="eastAsia"/>
          <w:color w:val="000000"/>
          <w:sz w:val="18"/>
          <w:szCs w:val="18"/>
        </w:rPr>
        <w:t xml:space="preserve"> mode</w:t>
      </w:r>
      <w:r>
        <w:rPr>
          <w:color w:val="000000"/>
          <w:sz w:val="18"/>
          <w:szCs w:val="18"/>
        </w:rPr>
        <w:t>). On the contrary, to convert to ABS mode, just press the button“0/ON” until A</w:t>
      </w:r>
      <w:r>
        <w:rPr>
          <w:rFonts w:hint="eastAsia"/>
          <w:color w:val="000000"/>
          <w:sz w:val="18"/>
          <w:szCs w:val="18"/>
        </w:rPr>
        <w:t>BS</w:t>
      </w:r>
      <w:r>
        <w:rPr>
          <w:color w:val="000000"/>
          <w:sz w:val="18"/>
          <w:szCs w:val="18"/>
        </w:rPr>
        <w:t xml:space="preserve"> is displayed on the LCD screen and then release the button. The absolute position value is displayed.</w:t>
      </w:r>
    </w:p>
    <w:p>
      <w:pPr>
        <w:spacing w:line="240" w:lineRule="exact"/>
        <w:rPr>
          <w:rFonts w:hint="eastAsia"/>
          <w:color w:val="000000"/>
          <w:sz w:val="18"/>
          <w:szCs w:val="18"/>
        </w:rPr>
      </w:pPr>
      <w:r>
        <w:rPr>
          <w:rFonts w:hint="eastAsia"/>
          <w:b/>
          <w:color w:val="FF0000"/>
          <w:sz w:val="18"/>
          <w:szCs w:val="18"/>
        </w:rPr>
        <w:t>■</w:t>
      </w:r>
      <w:r>
        <w:rPr>
          <w:rFonts w:hint="eastAsia"/>
          <w:b/>
          <w:color w:val="000000"/>
          <w:sz w:val="18"/>
          <w:szCs w:val="18"/>
        </w:rPr>
        <w:t xml:space="preserve"> </w:t>
      </w:r>
      <w:r>
        <w:rPr>
          <w:b/>
          <w:color w:val="000000"/>
          <w:sz w:val="18"/>
          <w:szCs w:val="18"/>
        </w:rPr>
        <w:t>mm/in conversion：</w:t>
      </w:r>
      <w:r>
        <w:rPr>
          <w:rFonts w:hint="eastAsia"/>
          <w:color w:val="000000"/>
          <w:sz w:val="18"/>
          <w:szCs w:val="18"/>
        </w:rPr>
        <w:t xml:space="preserve">Press the button </w:t>
      </w:r>
      <w:r>
        <w:rPr>
          <w:color w:val="000000"/>
          <w:sz w:val="18"/>
          <w:szCs w:val="18"/>
        </w:rPr>
        <w:t>“</w:t>
      </w:r>
      <w:r>
        <w:rPr>
          <w:rFonts w:hint="eastAsia"/>
          <w:color w:val="000000"/>
          <w:sz w:val="18"/>
          <w:szCs w:val="18"/>
        </w:rPr>
        <w:t>mm/in</w:t>
      </w:r>
      <w:r>
        <w:rPr>
          <w:color w:val="000000"/>
          <w:sz w:val="18"/>
          <w:szCs w:val="18"/>
        </w:rPr>
        <w:t>” to switch to</w:t>
      </w:r>
      <w:r>
        <w:rPr>
          <w:rFonts w:hint="eastAsia"/>
          <w:color w:val="000000"/>
          <w:sz w:val="18"/>
          <w:szCs w:val="18"/>
        </w:rPr>
        <w:t xml:space="preserve"> mm or inch</w:t>
      </w:r>
      <w:r>
        <w:rPr>
          <w:color w:val="000000"/>
          <w:sz w:val="18"/>
          <w:szCs w:val="18"/>
        </w:rPr>
        <w:t xml:space="preserve"> </w:t>
      </w:r>
      <w:r>
        <w:rPr>
          <w:rFonts w:hint="eastAsia"/>
          <w:color w:val="000000"/>
          <w:sz w:val="18"/>
          <w:szCs w:val="18"/>
        </w:rPr>
        <w:t>mode</w:t>
      </w:r>
      <w:r>
        <w:rPr>
          <w:color w:val="000000"/>
          <w:sz w:val="18"/>
          <w:szCs w:val="18"/>
        </w:rPr>
        <w:t xml:space="preserve"> alternately.</w:t>
      </w:r>
      <w:r>
        <w:rPr>
          <w:rFonts w:hint="eastAsia"/>
          <w:color w:val="000000"/>
          <w:sz w:val="18"/>
          <w:szCs w:val="18"/>
        </w:rPr>
        <w:t xml:space="preserve"> </w:t>
      </w:r>
    </w:p>
    <w:p>
      <w:pPr>
        <w:spacing w:line="240" w:lineRule="exact"/>
        <w:rPr>
          <w:color w:val="000000"/>
          <w:sz w:val="18"/>
          <w:szCs w:val="18"/>
        </w:rPr>
      </w:pPr>
      <w:r>
        <w:rPr>
          <w:rFonts w:hint="eastAsia"/>
          <w:b/>
          <w:color w:val="FF0000"/>
          <w:sz w:val="18"/>
          <w:szCs w:val="18"/>
        </w:rPr>
        <w:t>■</w:t>
      </w:r>
      <w:r>
        <w:rPr>
          <w:rFonts w:hint="eastAsia"/>
          <w:b/>
          <w:color w:val="000000"/>
          <w:sz w:val="18"/>
          <w:szCs w:val="18"/>
        </w:rPr>
        <w:t>Manual switch off：</w:t>
      </w:r>
      <w:r>
        <w:rPr>
          <w:color w:val="000000"/>
          <w:sz w:val="18"/>
          <w:szCs w:val="18"/>
        </w:rPr>
        <w:t xml:space="preserve">Press the button “0/ON”until OFF is displayed and then release the button. </w:t>
      </w:r>
      <w:r>
        <w:rPr>
          <w:rFonts w:hint="eastAsia"/>
          <w:color w:val="000000"/>
          <w:sz w:val="18"/>
          <w:szCs w:val="18"/>
        </w:rPr>
        <w:t xml:space="preserve">The power </w:t>
      </w:r>
      <w:r>
        <w:rPr>
          <w:color w:val="000000"/>
          <w:sz w:val="18"/>
          <w:szCs w:val="18"/>
        </w:rPr>
        <w:t xml:space="preserve">will be </w:t>
      </w:r>
      <w:r>
        <w:rPr>
          <w:rFonts w:hint="eastAsia"/>
          <w:color w:val="000000"/>
          <w:sz w:val="18"/>
          <w:szCs w:val="18"/>
        </w:rPr>
        <w:t>switched off</w:t>
      </w:r>
      <w:r>
        <w:rPr>
          <w:color w:val="000000"/>
          <w:sz w:val="18"/>
          <w:szCs w:val="18"/>
        </w:rPr>
        <w:t>.</w:t>
      </w:r>
    </w:p>
    <w:p>
      <w:pPr>
        <w:tabs>
          <w:tab w:val="left" w:pos="7020"/>
        </w:tabs>
        <w:spacing w:line="240" w:lineRule="exact"/>
        <w:ind w:firstLine="360"/>
        <w:rPr>
          <w:color w:val="000000"/>
          <w:sz w:val="18"/>
          <w:szCs w:val="18"/>
        </w:rPr>
      </w:pPr>
      <w:r>
        <w:rPr>
          <w:color w:val="000000"/>
          <w:sz w:val="18"/>
          <w:szCs w:val="18"/>
        </w:rPr>
        <w:t xml:space="preserve">  </w:t>
      </w:r>
      <w:r>
        <w:rPr>
          <w:b/>
          <w:color w:val="000000"/>
          <w:sz w:val="18"/>
          <w:szCs w:val="18"/>
        </w:rPr>
        <w:t>Note</w:t>
      </w:r>
      <w:r>
        <w:rPr>
          <w:color w:val="000000"/>
          <w:sz w:val="18"/>
          <w:szCs w:val="18"/>
        </w:rPr>
        <w:t>：</w:t>
      </w:r>
      <w:r>
        <w:rPr>
          <w:rFonts w:hint="eastAsia"/>
          <w:color w:val="000000"/>
          <w:sz w:val="18"/>
          <w:szCs w:val="18"/>
        </w:rPr>
        <w:t>Keep p</w:t>
      </w:r>
      <w:r>
        <w:rPr>
          <w:color w:val="000000"/>
          <w:sz w:val="18"/>
          <w:szCs w:val="18"/>
        </w:rPr>
        <w:t>ress</w:t>
      </w:r>
      <w:r>
        <w:rPr>
          <w:rFonts w:hint="eastAsia"/>
          <w:color w:val="000000"/>
          <w:sz w:val="18"/>
          <w:szCs w:val="18"/>
        </w:rPr>
        <w:t>ing</w:t>
      </w:r>
      <w:r>
        <w:rPr>
          <w:color w:val="000000"/>
          <w:sz w:val="18"/>
          <w:szCs w:val="18"/>
        </w:rPr>
        <w:t xml:space="preserve"> the button“0/ON”， “I</w:t>
      </w:r>
      <w:r>
        <w:rPr>
          <w:rFonts w:hint="eastAsia"/>
          <w:color w:val="000000"/>
          <w:sz w:val="18"/>
          <w:szCs w:val="18"/>
        </w:rPr>
        <w:t>n</w:t>
      </w:r>
      <w:r>
        <w:rPr>
          <w:color w:val="000000"/>
          <w:sz w:val="18"/>
          <w:szCs w:val="18"/>
        </w:rPr>
        <w:t>C”</w:t>
      </w:r>
      <w:r>
        <w:rPr>
          <w:sz w:val="18"/>
          <w:szCs w:val="18"/>
        </w:rPr>
        <w:t xml:space="preserve"> →</w:t>
      </w:r>
      <w:r>
        <w:rPr>
          <w:color w:val="000000"/>
          <w:sz w:val="18"/>
          <w:szCs w:val="18"/>
        </w:rPr>
        <w:t>“A</w:t>
      </w:r>
      <w:r>
        <w:rPr>
          <w:rFonts w:hint="eastAsia"/>
          <w:color w:val="000000"/>
          <w:sz w:val="18"/>
          <w:szCs w:val="18"/>
        </w:rPr>
        <w:t>b</w:t>
      </w:r>
      <w:r>
        <w:rPr>
          <w:color w:val="000000"/>
          <w:sz w:val="18"/>
          <w:szCs w:val="18"/>
        </w:rPr>
        <w:t>S”</w:t>
      </w:r>
      <w:r>
        <w:rPr>
          <w:sz w:val="18"/>
          <w:szCs w:val="18"/>
        </w:rPr>
        <w:t>→</w:t>
      </w:r>
      <w:r>
        <w:rPr>
          <w:color w:val="000000"/>
          <w:sz w:val="18"/>
          <w:szCs w:val="18"/>
        </w:rPr>
        <w:t xml:space="preserve">“OFF” </w:t>
      </w:r>
      <w:r>
        <w:rPr>
          <w:sz w:val="18"/>
          <w:szCs w:val="18"/>
        </w:rPr>
        <w:t>→</w:t>
      </w:r>
      <w:r>
        <w:rPr>
          <w:color w:val="000000"/>
          <w:sz w:val="18"/>
          <w:szCs w:val="18"/>
        </w:rPr>
        <w:t xml:space="preserve"> “I</w:t>
      </w:r>
      <w:r>
        <w:rPr>
          <w:rFonts w:hint="eastAsia"/>
          <w:color w:val="000000"/>
          <w:sz w:val="18"/>
          <w:szCs w:val="18"/>
        </w:rPr>
        <w:t>n</w:t>
      </w:r>
      <w:r>
        <w:rPr>
          <w:color w:val="000000"/>
          <w:sz w:val="18"/>
          <w:szCs w:val="18"/>
        </w:rPr>
        <w:t>C” will be displayed on the LCD screen periodically. When the needed function menu appears, release the button</w:t>
      </w:r>
      <w:r>
        <w:rPr>
          <w:rFonts w:hAnsi="宋体"/>
          <w:color w:val="000000"/>
          <w:sz w:val="18"/>
          <w:szCs w:val="18"/>
        </w:rPr>
        <w:t>，</w:t>
      </w:r>
      <w:r>
        <w:rPr>
          <w:color w:val="000000"/>
          <w:sz w:val="18"/>
          <w:szCs w:val="18"/>
        </w:rPr>
        <w:t>it will be in the needed mode.</w:t>
      </w:r>
    </w:p>
    <w:p>
      <w:pPr>
        <w:spacing w:line="240" w:lineRule="exact"/>
        <w:rPr>
          <w:rFonts w:hint="eastAsia"/>
          <w:color w:val="000000"/>
          <w:sz w:val="18"/>
          <w:szCs w:val="18"/>
        </w:rPr>
      </w:pPr>
      <w:r>
        <w:rPr>
          <w:rFonts w:hint="eastAsia"/>
          <w:b/>
          <w:color w:val="FF0000"/>
          <w:sz w:val="18"/>
          <w:szCs w:val="18"/>
        </w:rPr>
        <w:t>■</w:t>
      </w:r>
      <w:r>
        <w:rPr>
          <w:rFonts w:hint="eastAsia"/>
          <w:b/>
          <w:bCs/>
          <w:color w:val="000000"/>
          <w:sz w:val="18"/>
          <w:szCs w:val="18"/>
        </w:rPr>
        <w:t>To c</w:t>
      </w:r>
      <w:r>
        <w:rPr>
          <w:b/>
          <w:bCs/>
          <w:color w:val="000000"/>
          <w:sz w:val="18"/>
          <w:szCs w:val="18"/>
        </w:rPr>
        <w:t>alibrat</w:t>
      </w:r>
      <w:r>
        <w:rPr>
          <w:rFonts w:hint="eastAsia"/>
          <w:b/>
          <w:bCs/>
          <w:color w:val="000000"/>
          <w:sz w:val="18"/>
          <w:szCs w:val="18"/>
        </w:rPr>
        <w:t xml:space="preserve">e the </w:t>
      </w:r>
      <w:r>
        <w:rPr>
          <w:b/>
          <w:bCs/>
          <w:color w:val="000000"/>
          <w:sz w:val="18"/>
          <w:szCs w:val="18"/>
        </w:rPr>
        <w:t>absolute origin position</w:t>
      </w:r>
      <w:r>
        <w:rPr>
          <w:rFonts w:hint="eastAsia"/>
          <w:b/>
          <w:color w:val="000000"/>
          <w:sz w:val="18"/>
          <w:szCs w:val="18"/>
        </w:rPr>
        <w:t>：</w:t>
      </w:r>
      <w:r>
        <w:rPr>
          <w:rFonts w:hint="eastAsia"/>
          <w:color w:val="000000"/>
          <w:sz w:val="18"/>
          <w:szCs w:val="18"/>
        </w:rPr>
        <w:t xml:space="preserve">When the external measuring faces closes, non </w:t>
      </w:r>
      <w:r>
        <w:rPr>
          <w:color w:val="000000"/>
          <w:sz w:val="18"/>
          <w:szCs w:val="18"/>
        </w:rPr>
        <w:t>“</w:t>
      </w:r>
      <w:r>
        <w:rPr>
          <w:rFonts w:hint="eastAsia"/>
          <w:color w:val="000000"/>
          <w:sz w:val="18"/>
          <w:szCs w:val="18"/>
        </w:rPr>
        <w:t>0.00</w:t>
      </w:r>
      <w:r>
        <w:rPr>
          <w:color w:val="000000"/>
          <w:sz w:val="18"/>
          <w:szCs w:val="18"/>
        </w:rPr>
        <w:t>”</w:t>
      </w:r>
      <w:r>
        <w:rPr>
          <w:rFonts w:hint="eastAsia"/>
          <w:color w:val="000000"/>
          <w:sz w:val="18"/>
          <w:szCs w:val="18"/>
        </w:rPr>
        <w:t xml:space="preserve"> is displayed due to worn measuring faces, etc.. This shows the absolute origin position has been changed. Now it</w:t>
      </w:r>
      <w:r>
        <w:rPr>
          <w:color w:val="000000"/>
          <w:sz w:val="18"/>
          <w:szCs w:val="18"/>
        </w:rPr>
        <w:t>’</w:t>
      </w:r>
      <w:r>
        <w:rPr>
          <w:rFonts w:hint="eastAsia"/>
          <w:color w:val="000000"/>
          <w:sz w:val="18"/>
          <w:szCs w:val="18"/>
        </w:rPr>
        <w:t xml:space="preserve">s necessary to calibrate the absolute origin. ① Switch </w:t>
      </w:r>
      <w:r>
        <w:rPr>
          <w:color w:val="000000"/>
          <w:sz w:val="18"/>
          <w:szCs w:val="18"/>
        </w:rPr>
        <w:t>on</w:t>
      </w:r>
      <w:r>
        <w:rPr>
          <w:rFonts w:hint="eastAsia"/>
          <w:color w:val="000000"/>
          <w:sz w:val="18"/>
          <w:szCs w:val="18"/>
        </w:rPr>
        <w:t xml:space="preserve"> the power and make the external measuring faces touch. ② </w:t>
      </w:r>
      <w:r>
        <w:rPr>
          <w:color w:val="000000"/>
          <w:sz w:val="18"/>
          <w:szCs w:val="18"/>
        </w:rPr>
        <w:t>Press button “</w:t>
      </w:r>
      <w:r>
        <w:rPr>
          <w:rFonts w:hint="eastAsia"/>
          <w:color w:val="000000"/>
          <w:sz w:val="18"/>
          <w:szCs w:val="18"/>
        </w:rPr>
        <w:t>mm/in</w:t>
      </w:r>
      <w:r>
        <w:rPr>
          <w:color w:val="000000"/>
          <w:sz w:val="18"/>
          <w:szCs w:val="18"/>
        </w:rPr>
        <w:t xml:space="preserve">” until “set 0” is displayed on LCD screen and then release the button. The LCD now displays “0.00” and it’s in the normal operating mode. </w:t>
      </w:r>
      <w:r>
        <w:rPr>
          <w:rFonts w:hint="eastAsia"/>
          <w:color w:val="000000"/>
          <w:sz w:val="18"/>
          <w:szCs w:val="18"/>
        </w:rPr>
        <w:t xml:space="preserve"> ③</w:t>
      </w:r>
      <w:r>
        <w:rPr>
          <w:color w:val="000000"/>
          <w:sz w:val="18"/>
          <w:szCs w:val="18"/>
        </w:rPr>
        <w:t>M</w:t>
      </w:r>
      <w:r>
        <w:rPr>
          <w:rFonts w:hint="eastAsia"/>
          <w:color w:val="000000"/>
          <w:sz w:val="18"/>
          <w:szCs w:val="18"/>
        </w:rPr>
        <w:t xml:space="preserve">ove the slider back and forth several times. Make the external measuring faces touch every time and check if </w:t>
      </w:r>
      <w:r>
        <w:rPr>
          <w:color w:val="000000"/>
          <w:sz w:val="18"/>
          <w:szCs w:val="18"/>
        </w:rPr>
        <w:t>“</w:t>
      </w:r>
      <w:r>
        <w:rPr>
          <w:rFonts w:hint="eastAsia"/>
          <w:color w:val="000000"/>
          <w:sz w:val="18"/>
          <w:szCs w:val="18"/>
        </w:rPr>
        <w:t>0.00</w:t>
      </w:r>
      <w:r>
        <w:rPr>
          <w:color w:val="000000"/>
          <w:sz w:val="18"/>
          <w:szCs w:val="18"/>
        </w:rPr>
        <w:t>”</w:t>
      </w:r>
      <w:r>
        <w:rPr>
          <w:rFonts w:hint="eastAsia"/>
          <w:color w:val="000000"/>
          <w:sz w:val="18"/>
          <w:szCs w:val="18"/>
        </w:rPr>
        <w:t xml:space="preserve"> is displayed. If </w:t>
      </w:r>
      <w:r>
        <w:rPr>
          <w:color w:val="000000"/>
          <w:sz w:val="18"/>
          <w:szCs w:val="18"/>
        </w:rPr>
        <w:t>“</w:t>
      </w:r>
      <w:r>
        <w:rPr>
          <w:rFonts w:hint="eastAsia"/>
          <w:color w:val="000000"/>
          <w:sz w:val="18"/>
          <w:szCs w:val="18"/>
        </w:rPr>
        <w:t>0.00</w:t>
      </w:r>
      <w:r>
        <w:rPr>
          <w:color w:val="000000"/>
          <w:sz w:val="18"/>
          <w:szCs w:val="18"/>
        </w:rPr>
        <w:t>”</w:t>
      </w:r>
      <w:r>
        <w:rPr>
          <w:rFonts w:hint="eastAsia"/>
          <w:color w:val="000000"/>
          <w:sz w:val="18"/>
          <w:szCs w:val="18"/>
        </w:rPr>
        <w:t xml:space="preserve"> is not displayed, then repeat the above operation until </w:t>
      </w:r>
      <w:r>
        <w:rPr>
          <w:color w:val="000000"/>
          <w:sz w:val="18"/>
          <w:szCs w:val="18"/>
        </w:rPr>
        <w:t>“</w:t>
      </w:r>
      <w:r>
        <w:rPr>
          <w:rFonts w:hint="eastAsia"/>
          <w:color w:val="000000"/>
          <w:sz w:val="18"/>
          <w:szCs w:val="18"/>
        </w:rPr>
        <w:t>0.00</w:t>
      </w:r>
      <w:r>
        <w:rPr>
          <w:color w:val="000000"/>
          <w:sz w:val="18"/>
          <w:szCs w:val="18"/>
        </w:rPr>
        <w:t>”</w:t>
      </w:r>
      <w:r>
        <w:rPr>
          <w:rFonts w:hint="eastAsia"/>
          <w:color w:val="000000"/>
          <w:sz w:val="18"/>
          <w:szCs w:val="18"/>
        </w:rPr>
        <w:t>is displayed.</w:t>
      </w:r>
    </w:p>
    <w:p>
      <w:pPr>
        <w:spacing w:line="240" w:lineRule="exact"/>
        <w:rPr>
          <w:rFonts w:hint="eastAsia"/>
          <w:color w:val="000000"/>
          <w:sz w:val="18"/>
          <w:szCs w:val="18"/>
        </w:rPr>
      </w:pPr>
      <w:r>
        <w:rPr>
          <w:rFonts w:hint="eastAsia"/>
          <w:color w:val="FF0000"/>
          <w:sz w:val="18"/>
          <w:szCs w:val="18"/>
        </w:rPr>
        <w:t>■</w:t>
      </w:r>
      <w:r>
        <w:rPr>
          <w:rFonts w:hint="eastAsia"/>
          <w:b/>
          <w:color w:val="FF0000"/>
          <w:sz w:val="18"/>
          <w:szCs w:val="18"/>
        </w:rPr>
        <w:t xml:space="preserve"> </w:t>
      </w:r>
      <w:r>
        <w:rPr>
          <w:rFonts w:hint="eastAsia"/>
          <w:b/>
          <w:color w:val="000000"/>
          <w:sz w:val="18"/>
          <w:szCs w:val="18"/>
        </w:rPr>
        <w:t>Data output:</w:t>
      </w:r>
      <w:r>
        <w:rPr>
          <w:rFonts w:hint="eastAsia"/>
          <w:color w:val="000000"/>
          <w:sz w:val="18"/>
          <w:szCs w:val="18"/>
        </w:rPr>
        <w:t xml:space="preserve">  Plastic housing digital caliper is with data output port. Measured values can be </w:t>
      </w:r>
      <w:r>
        <w:rPr>
          <w:color w:val="000000"/>
          <w:sz w:val="18"/>
          <w:szCs w:val="18"/>
        </w:rPr>
        <w:t>transfer</w:t>
      </w:r>
      <w:r>
        <w:rPr>
          <w:rFonts w:hint="eastAsia"/>
          <w:color w:val="000000"/>
          <w:sz w:val="18"/>
          <w:szCs w:val="18"/>
        </w:rPr>
        <w:t xml:space="preserve">red to PC, etc. with an interface (optional) for data process or control. Take off the data output port cover by following the procedure of replacing the battery. Put the plug of the interface into the data output port, then push the lock bolt leftward to lock the battery cover and the plug of the interface. Put the other plug of the interface into the USB or COM port of PC. Open the software, now </w:t>
      </w:r>
      <w:r>
        <w:rPr>
          <w:color w:val="000000"/>
          <w:sz w:val="18"/>
          <w:szCs w:val="18"/>
        </w:rPr>
        <w:t>“</w:t>
      </w:r>
      <w:r>
        <w:rPr>
          <w:rFonts w:hint="eastAsia"/>
          <w:color w:val="000000"/>
          <w:sz w:val="18"/>
          <w:szCs w:val="18"/>
        </w:rPr>
        <w:t>------</w:t>
      </w:r>
      <w:r>
        <w:rPr>
          <w:color w:val="000000"/>
          <w:sz w:val="18"/>
          <w:szCs w:val="18"/>
        </w:rPr>
        <w:t>”</w:t>
      </w:r>
      <w:r>
        <w:rPr>
          <w:rFonts w:hint="eastAsia"/>
          <w:color w:val="000000"/>
          <w:sz w:val="18"/>
          <w:szCs w:val="18"/>
        </w:rPr>
        <w:t xml:space="preserve"> is displayed on the LCD continuously for two </w:t>
      </w:r>
      <w:r>
        <w:rPr>
          <w:color w:val="000000"/>
          <w:sz w:val="18"/>
          <w:szCs w:val="18"/>
        </w:rPr>
        <w:t>seconds</w:t>
      </w:r>
      <w:r>
        <w:rPr>
          <w:rFonts w:hint="eastAsia"/>
          <w:color w:val="000000"/>
          <w:sz w:val="18"/>
          <w:szCs w:val="18"/>
        </w:rPr>
        <w:t>, it shows the digital caliper is successfully connected to the PC. Otherwise, the digital caliper is not successfully connected to the PC.</w:t>
      </w:r>
    </w:p>
    <w:p>
      <w:pPr>
        <w:spacing w:line="240" w:lineRule="exact"/>
        <w:rPr>
          <w:bCs/>
          <w:color w:val="000000"/>
          <w:sz w:val="18"/>
          <w:szCs w:val="18"/>
        </w:rPr>
      </w:pPr>
      <w:r>
        <w:rPr>
          <w:rFonts w:hint="eastAsia" w:ascii="黑体" w:eastAsia="黑体"/>
          <w:sz w:val="18"/>
          <w:szCs w:val="18"/>
        </w:rPr>
        <w:pict>
          <v:shape id="Object 2310" o:spid="_x0000_s1030" o:spt="75" type="#_x0000_t75" style="position:absolute;left:0pt;margin-left:270pt;margin-top:27pt;height:107.7pt;width:238.7pt;mso-wrap-distance-bottom:0pt;mso-wrap-distance-left:9pt;mso-wrap-distance-right:9pt;mso-wrap-distance-top:0pt;z-index:251664384;mso-width-relative:page;mso-height-relative:page;" o:ole="t" filled="f" o:preferrelative="t" stroked="f" coordsize="21600,21600">
            <v:path/>
            <v:fill on="f" alignshape="1" focussize="0,0"/>
            <v:stroke on="f"/>
            <v:imagedata r:id="rId19" o:title=""/>
            <o:lock v:ext="edit" aspectratio="t"/>
            <w10:wrap type="square"/>
          </v:shape>
          <o:OLEObject Type="Embed" ProgID="" ShapeID="Object 2310" DrawAspect="Content" ObjectID="_1468075729" r:id="rId18">
            <o:LockedField>false</o:LockedField>
          </o:OLEObject>
        </w:pict>
      </w:r>
      <w:r>
        <w:rPr>
          <w:rFonts w:hint="eastAsia"/>
          <w:color w:val="FF0000"/>
          <w:sz w:val="18"/>
          <w:szCs w:val="18"/>
        </w:rPr>
        <w:t>■</w:t>
      </w:r>
      <w:r>
        <w:rPr>
          <w:b/>
          <w:bCs/>
          <w:color w:val="000000"/>
          <w:sz w:val="18"/>
          <w:szCs w:val="18"/>
        </w:rPr>
        <w:t>Workpiece measurement methods</w:t>
      </w:r>
      <w:r>
        <w:rPr>
          <w:color w:val="000000"/>
          <w:sz w:val="18"/>
          <w:szCs w:val="18"/>
        </w:rPr>
        <w:t> </w:t>
      </w:r>
      <w:r>
        <w:rPr>
          <w:rFonts w:hint="eastAsia"/>
          <w:color w:val="000000"/>
          <w:sz w:val="18"/>
          <w:szCs w:val="18"/>
        </w:rPr>
        <w:t>：</w:t>
      </w:r>
      <w:r>
        <w:rPr>
          <w:bCs/>
          <w:color w:val="000000"/>
          <w:sz w:val="18"/>
          <w:szCs w:val="18"/>
        </w:rPr>
        <w:t xml:space="preserve">This digital caliper can measure internal dimensions (such as slots, holes, etc.), external dimensions (such as cylindrical, linear </w:t>
      </w:r>
      <w:r>
        <w:rPr>
          <w:rFonts w:hint="eastAsia"/>
          <w:bCs/>
          <w:color w:val="000000"/>
          <w:sz w:val="18"/>
          <w:szCs w:val="18"/>
        </w:rPr>
        <w:t>outer dimensions</w:t>
      </w:r>
      <w:r>
        <w:rPr>
          <w:bCs/>
          <w:color w:val="000000"/>
          <w:sz w:val="18"/>
          <w:szCs w:val="18"/>
        </w:rPr>
        <w:t>, etc.) and depth dimensions (such as groove depth, step height, etc.), etc.. Its measurement methods and value reading are the same as ordinary digital caliper’s. (See figure below)</w:t>
      </w:r>
    </w:p>
    <w:p>
      <w:pPr>
        <w:spacing w:line="260" w:lineRule="exact"/>
        <w:rPr>
          <w:rFonts w:hint="eastAsia" w:eastAsia="黑体"/>
          <w:b/>
          <w:sz w:val="18"/>
          <w:szCs w:val="18"/>
        </w:rPr>
      </w:pPr>
      <w:r>
        <w:rPr>
          <w:rFonts w:hint="eastAsia" w:ascii="黑体" w:eastAsia="黑体"/>
          <w:sz w:val="18"/>
          <w:szCs w:val="18"/>
        </w:rPr>
        <w:t>●</w:t>
      </w:r>
      <w:r>
        <w:rPr>
          <w:rFonts w:eastAsia="黑体"/>
          <w:b/>
          <w:sz w:val="18"/>
          <w:szCs w:val="18"/>
        </w:rPr>
        <w:t>Notes:</w:t>
      </w:r>
    </w:p>
    <w:p>
      <w:pPr>
        <w:spacing w:line="240" w:lineRule="exact"/>
        <w:rPr>
          <w:rFonts w:hint="eastAsia"/>
          <w:sz w:val="18"/>
          <w:szCs w:val="18"/>
        </w:rPr>
      </w:pPr>
      <w:r>
        <w:rPr>
          <w:rFonts w:hint="eastAsia"/>
          <w:color w:val="FF0000"/>
          <w:sz w:val="18"/>
          <w:szCs w:val="18"/>
        </w:rPr>
        <w:t xml:space="preserve">■ </w:t>
      </w:r>
      <w:r>
        <w:rPr>
          <w:rFonts w:hint="eastAsia"/>
          <w:color w:val="000000"/>
          <w:sz w:val="18"/>
          <w:szCs w:val="18"/>
        </w:rPr>
        <w:t>Do not</w:t>
      </w:r>
      <w:r>
        <w:rPr>
          <w:rFonts w:hint="eastAsia"/>
          <w:sz w:val="18"/>
          <w:szCs w:val="18"/>
        </w:rPr>
        <w:t xml:space="preserve"> </w:t>
      </w:r>
      <w:r>
        <w:rPr>
          <w:sz w:val="18"/>
          <w:szCs w:val="18"/>
        </w:rPr>
        <w:t>charg</w:t>
      </w:r>
      <w:r>
        <w:rPr>
          <w:rFonts w:hint="eastAsia"/>
          <w:sz w:val="18"/>
          <w:szCs w:val="18"/>
        </w:rPr>
        <w:t>e</w:t>
      </w:r>
      <w:r>
        <w:rPr>
          <w:sz w:val="18"/>
          <w:szCs w:val="18"/>
        </w:rPr>
        <w:t xml:space="preserve"> </w:t>
      </w:r>
      <w:r>
        <w:rPr>
          <w:rFonts w:hint="eastAsia"/>
          <w:sz w:val="18"/>
          <w:szCs w:val="18"/>
        </w:rPr>
        <w:t xml:space="preserve">or burn </w:t>
      </w:r>
      <w:r>
        <w:rPr>
          <w:sz w:val="18"/>
          <w:szCs w:val="18"/>
        </w:rPr>
        <w:t>the battery. If the battery is swallowed, see a doctor immediately</w:t>
      </w:r>
      <w:r>
        <w:rPr>
          <w:rFonts w:hint="eastAsia"/>
          <w:sz w:val="18"/>
          <w:szCs w:val="18"/>
        </w:rPr>
        <w:t>.</w:t>
      </w:r>
    </w:p>
    <w:p>
      <w:pPr>
        <w:spacing w:line="240" w:lineRule="exact"/>
        <w:rPr>
          <w:rFonts w:hint="eastAsia"/>
          <w:sz w:val="18"/>
          <w:szCs w:val="18"/>
        </w:rPr>
      </w:pPr>
      <w:r>
        <w:rPr>
          <w:rFonts w:hint="eastAsia"/>
          <w:color w:val="FF0000"/>
          <w:sz w:val="18"/>
          <w:szCs w:val="18"/>
        </w:rPr>
        <w:t xml:space="preserve">■ </w:t>
      </w:r>
      <w:r>
        <w:rPr>
          <w:rFonts w:hint="eastAsia"/>
          <w:color w:val="000000"/>
          <w:sz w:val="18"/>
          <w:szCs w:val="18"/>
        </w:rPr>
        <w:t>The jaws of this caliper have a sharp edge. Handle it with great care to avoid injury.</w:t>
      </w:r>
    </w:p>
    <w:p>
      <w:pPr>
        <w:spacing w:line="240" w:lineRule="exact"/>
        <w:rPr>
          <w:rFonts w:hint="eastAsia"/>
          <w:color w:val="000000"/>
          <w:sz w:val="18"/>
          <w:szCs w:val="18"/>
        </w:rPr>
      </w:pPr>
      <w:r>
        <w:rPr>
          <w:rFonts w:hint="eastAsia"/>
          <w:color w:val="FF0000"/>
          <w:sz w:val="18"/>
          <w:szCs w:val="18"/>
        </w:rPr>
        <w:t xml:space="preserve">■ </w:t>
      </w:r>
      <w:r>
        <w:rPr>
          <w:bCs/>
          <w:color w:val="000000"/>
          <w:sz w:val="18"/>
          <w:szCs w:val="18"/>
        </w:rPr>
        <w:t>Avoid colliding and dropping which may ca</w:t>
      </w:r>
      <w:r>
        <w:rPr>
          <w:rFonts w:hint="eastAsia"/>
          <w:bCs/>
          <w:color w:val="000000"/>
          <w:sz w:val="18"/>
          <w:szCs w:val="18"/>
        </w:rPr>
        <w:t>use</w:t>
      </w:r>
      <w:r>
        <w:rPr>
          <w:bCs/>
          <w:color w:val="000000"/>
          <w:sz w:val="18"/>
          <w:szCs w:val="18"/>
        </w:rPr>
        <w:t xml:space="preserve"> deformation and reading errors.</w:t>
      </w:r>
      <w:r>
        <w:rPr>
          <w:b/>
          <w:bCs/>
          <w:color w:val="000000"/>
          <w:sz w:val="18"/>
          <w:szCs w:val="18"/>
        </w:rPr>
        <w:t xml:space="preserve"> </w:t>
      </w:r>
    </w:p>
    <w:p>
      <w:pPr>
        <w:spacing w:line="240" w:lineRule="exact"/>
        <w:rPr>
          <w:color w:val="000000"/>
          <w:sz w:val="18"/>
          <w:szCs w:val="18"/>
        </w:rPr>
      </w:pPr>
      <w:r>
        <w:rPr>
          <w:rFonts w:hint="eastAsia"/>
          <w:color w:val="FF0000"/>
          <w:sz w:val="18"/>
          <w:szCs w:val="18"/>
        </w:rPr>
        <w:t>■</w:t>
      </w:r>
      <w:r>
        <w:rPr>
          <w:color w:val="FF0000"/>
          <w:sz w:val="18"/>
          <w:szCs w:val="18"/>
        </w:rPr>
        <w:t xml:space="preserve"> </w:t>
      </w:r>
      <w:r>
        <w:rPr>
          <w:rFonts w:hint="eastAsia"/>
          <w:color w:val="000000"/>
          <w:sz w:val="18"/>
          <w:szCs w:val="18"/>
        </w:rPr>
        <w:t>Keep all the measuring faces and guiding faces clean.</w:t>
      </w:r>
    </w:p>
    <w:p>
      <w:pPr>
        <w:spacing w:line="240" w:lineRule="exact"/>
        <w:rPr>
          <w:color w:val="000000"/>
          <w:sz w:val="18"/>
          <w:szCs w:val="18"/>
        </w:rPr>
      </w:pPr>
      <w:r>
        <w:rPr>
          <w:rFonts w:hint="eastAsia"/>
          <w:color w:val="FF0000"/>
          <w:sz w:val="18"/>
          <w:szCs w:val="18"/>
        </w:rPr>
        <w:t>■</w:t>
      </w:r>
      <w:r>
        <w:rPr>
          <w:b/>
          <w:color w:val="000000"/>
          <w:sz w:val="18"/>
          <w:szCs w:val="18"/>
        </w:rPr>
        <w:t xml:space="preserve"> </w:t>
      </w:r>
      <w:r>
        <w:rPr>
          <w:color w:val="000000"/>
          <w:sz w:val="18"/>
          <w:szCs w:val="18"/>
        </w:rPr>
        <w:t xml:space="preserve">If it’s not used for a long time, </w:t>
      </w:r>
      <w:r>
        <w:rPr>
          <w:rFonts w:hint="eastAsia"/>
          <w:color w:val="000000"/>
          <w:sz w:val="18"/>
          <w:szCs w:val="18"/>
        </w:rPr>
        <w:t xml:space="preserve">take out the battery , </w:t>
      </w:r>
      <w:r>
        <w:rPr>
          <w:color w:val="000000"/>
          <w:sz w:val="18"/>
          <w:szCs w:val="18"/>
        </w:rPr>
        <w:t>make anti-rust treatment and keep it in the packing box .</w:t>
      </w:r>
    </w:p>
    <w:p>
      <w:pPr>
        <w:spacing w:line="240" w:lineRule="exact"/>
        <w:rPr>
          <w:color w:val="000000"/>
          <w:sz w:val="18"/>
          <w:szCs w:val="18"/>
        </w:rPr>
      </w:pPr>
      <w:r>
        <w:rPr>
          <w:rFonts w:hint="eastAsia"/>
          <w:color w:val="FF0000"/>
          <w:sz w:val="18"/>
          <w:szCs w:val="18"/>
        </w:rPr>
        <w:t>■</w:t>
      </w:r>
      <w:r>
        <w:rPr>
          <w:color w:val="FF0000"/>
          <w:sz w:val="18"/>
          <w:szCs w:val="18"/>
        </w:rPr>
        <w:t xml:space="preserve"> </w:t>
      </w:r>
      <w:r>
        <w:rPr>
          <w:color w:val="000000"/>
          <w:sz w:val="18"/>
          <w:szCs w:val="18"/>
        </w:rPr>
        <w:t>The</w:t>
      </w:r>
      <w:r>
        <w:rPr>
          <w:bCs/>
          <w:color w:val="000000"/>
          <w:sz w:val="18"/>
          <w:szCs w:val="18"/>
        </w:rPr>
        <w:t xml:space="preserve"> electronic components </w:t>
      </w:r>
      <w:r>
        <w:rPr>
          <w:rFonts w:hint="eastAsia"/>
          <w:bCs/>
          <w:color w:val="000000"/>
          <w:sz w:val="18"/>
          <w:szCs w:val="18"/>
        </w:rPr>
        <w:t>must</w:t>
      </w:r>
      <w:r>
        <w:rPr>
          <w:bCs/>
          <w:color w:val="000000"/>
          <w:sz w:val="18"/>
          <w:szCs w:val="18"/>
        </w:rPr>
        <w:t xml:space="preserve"> not be exposed to chemical solvents</w:t>
      </w:r>
      <w:r>
        <w:rPr>
          <w:color w:val="000000"/>
          <w:sz w:val="18"/>
          <w:szCs w:val="18"/>
        </w:rPr>
        <w:t> .</w:t>
      </w:r>
    </w:p>
    <w:p>
      <w:pPr>
        <w:spacing w:line="240" w:lineRule="exact"/>
        <w:rPr>
          <w:rFonts w:hint="eastAsia"/>
          <w:color w:val="000000"/>
          <w:sz w:val="18"/>
          <w:szCs w:val="18"/>
        </w:rPr>
      </w:pPr>
      <w:r>
        <w:rPr>
          <w:rFonts w:hint="eastAsia"/>
          <w:color w:val="FF0000"/>
          <w:sz w:val="18"/>
          <w:szCs w:val="18"/>
        </w:rPr>
        <w:t xml:space="preserve">■ </w:t>
      </w:r>
      <w:r>
        <w:rPr>
          <w:color w:val="000000"/>
          <w:sz w:val="18"/>
          <w:szCs w:val="18"/>
        </w:rPr>
        <w:t>When replacing the battery, replace the sealing O-ring in case it’s deformed or damaged.</w:t>
      </w:r>
    </w:p>
    <w:p>
      <w:pPr>
        <w:spacing w:line="240" w:lineRule="exact"/>
        <w:rPr>
          <w:color w:val="000000"/>
          <w:sz w:val="18"/>
          <w:szCs w:val="18"/>
        </w:rPr>
      </w:pPr>
      <w:r>
        <w:rPr>
          <w:rFonts w:hint="eastAsia"/>
          <w:color w:val="FF0000"/>
          <w:sz w:val="18"/>
          <w:szCs w:val="18"/>
        </w:rPr>
        <w:t>■</w:t>
      </w:r>
      <w:r>
        <w:rPr>
          <w:color w:val="000000"/>
          <w:sz w:val="18"/>
          <w:szCs w:val="18"/>
        </w:rPr>
        <w:t xml:space="preserve"> </w:t>
      </w:r>
      <w:r>
        <w:rPr>
          <w:rFonts w:hint="eastAsia"/>
          <w:color w:val="000000"/>
          <w:sz w:val="18"/>
          <w:szCs w:val="18"/>
        </w:rPr>
        <w:t>Because the digital caliper adopts absolute encoding measuring system, the clearance and position between the reading head and the steel scale are strict and precise. Therefore do not dismantle any part of it in order to avoid the reading head</w:t>
      </w:r>
      <w:r>
        <w:rPr>
          <w:color w:val="000000"/>
          <w:sz w:val="18"/>
          <w:szCs w:val="18"/>
        </w:rPr>
        <w:t>’</w:t>
      </w:r>
      <w:r>
        <w:rPr>
          <w:rFonts w:hint="eastAsia"/>
          <w:color w:val="000000"/>
          <w:sz w:val="18"/>
          <w:szCs w:val="18"/>
        </w:rPr>
        <w:t>s failure of reading the data on the steel scale.</w:t>
      </w:r>
    </w:p>
    <w:p>
      <w:pPr>
        <w:spacing w:line="240" w:lineRule="exact"/>
        <w:rPr>
          <w:rFonts w:hint="eastAsia"/>
          <w:color w:val="000000"/>
          <w:sz w:val="18"/>
          <w:szCs w:val="18"/>
        </w:rPr>
      </w:pPr>
      <w:r>
        <w:rPr>
          <w:rFonts w:hint="eastAsia"/>
          <w:color w:val="FF0000"/>
          <w:sz w:val="18"/>
          <w:szCs w:val="18"/>
        </w:rPr>
        <w:t>■</w:t>
      </w:r>
      <w:r>
        <w:rPr>
          <w:rFonts w:hint="eastAsia"/>
          <w:color w:val="000000"/>
          <w:sz w:val="18"/>
          <w:szCs w:val="18"/>
        </w:rPr>
        <w:t>The battery supplied is used only for the purpose of checking the functions and performance of the caliper, therefore it may not satisfy the specified battery life.</w:t>
      </w:r>
    </w:p>
    <w:p>
      <w:pPr>
        <w:numPr>
          <w:ilvl w:val="0"/>
          <w:numId w:val="1"/>
        </w:numPr>
        <w:spacing w:line="240" w:lineRule="exact"/>
        <w:rPr>
          <w:rFonts w:hint="eastAsia" w:ascii="黑体" w:eastAsia="黑体"/>
          <w:sz w:val="18"/>
          <w:szCs w:val="18"/>
        </w:rPr>
      </w:pPr>
      <w:r>
        <w:rPr>
          <w:rFonts w:eastAsia="黑体"/>
          <w:b/>
          <w:sz w:val="18"/>
          <w:szCs w:val="18"/>
        </w:rPr>
        <w:t xml:space="preserve">TROUBLESHOOTING </w:t>
      </w:r>
    </w:p>
    <w:tbl>
      <w:tblPr>
        <w:tblStyle w:val="5"/>
        <w:tblW w:w="0" w:type="auto"/>
        <w:tblInd w:w="468" w:type="dxa"/>
        <w:tblLayout w:type="autofit"/>
        <w:tblCellMar>
          <w:top w:w="0" w:type="dxa"/>
          <w:left w:w="108" w:type="dxa"/>
          <w:bottom w:w="0" w:type="dxa"/>
          <w:right w:w="108" w:type="dxa"/>
        </w:tblCellMar>
      </w:tblPr>
      <w:tblGrid>
        <w:gridCol w:w="816"/>
        <w:gridCol w:w="2244"/>
        <w:gridCol w:w="3008"/>
        <w:gridCol w:w="3220"/>
      </w:tblGrid>
      <w:tr>
        <w:tblPrEx>
          <w:tblCellMar>
            <w:top w:w="0" w:type="dxa"/>
            <w:left w:w="108" w:type="dxa"/>
            <w:bottom w:w="0" w:type="dxa"/>
            <w:right w:w="108" w:type="dxa"/>
          </w:tblCellMar>
        </w:tblPrEx>
        <w:tc>
          <w:tcPr>
            <w:tcW w:w="816"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eastAsia="黑体"/>
                <w:b/>
                <w:color w:val="000000"/>
                <w:sz w:val="18"/>
                <w:szCs w:val="18"/>
              </w:rPr>
            </w:pPr>
            <w:r>
              <w:rPr>
                <w:rFonts w:eastAsia="黑体"/>
                <w:b/>
                <w:color w:val="000000"/>
                <w:sz w:val="18"/>
                <w:szCs w:val="18"/>
              </w:rPr>
              <w:t xml:space="preserve">Serial </w:t>
            </w:r>
          </w:p>
          <w:p>
            <w:pPr>
              <w:spacing w:line="240" w:lineRule="exact"/>
              <w:rPr>
                <w:rFonts w:hint="eastAsia" w:ascii="黑体" w:eastAsia="黑体"/>
                <w:b/>
                <w:color w:val="000000"/>
                <w:sz w:val="18"/>
                <w:szCs w:val="18"/>
              </w:rPr>
            </w:pPr>
            <w:r>
              <w:rPr>
                <w:rFonts w:eastAsia="黑体"/>
                <w:b/>
                <w:color w:val="000000"/>
                <w:sz w:val="18"/>
                <w:szCs w:val="18"/>
              </w:rPr>
              <w:t>No.</w:t>
            </w:r>
          </w:p>
        </w:tc>
        <w:tc>
          <w:tcPr>
            <w:tcW w:w="2244" w:type="dxa"/>
            <w:tcBorders>
              <w:top w:val="single" w:color="auto" w:sz="4" w:space="0"/>
              <w:left w:val="single" w:color="auto" w:sz="4" w:space="0"/>
              <w:bottom w:val="single" w:color="auto" w:sz="4" w:space="0"/>
              <w:right w:val="single" w:color="auto" w:sz="4" w:space="0"/>
            </w:tcBorders>
            <w:noWrap w:val="0"/>
            <w:vAlign w:val="center"/>
          </w:tcPr>
          <w:p>
            <w:pPr>
              <w:spacing w:line="240" w:lineRule="exact"/>
              <w:rPr>
                <w:rFonts w:eastAsia="黑体"/>
                <w:b/>
                <w:color w:val="000000"/>
                <w:sz w:val="18"/>
                <w:szCs w:val="18"/>
              </w:rPr>
            </w:pPr>
            <w:r>
              <w:rPr>
                <w:rFonts w:hint="eastAsia" w:ascii="黑体" w:eastAsia="黑体"/>
                <w:b/>
                <w:color w:val="000000"/>
                <w:sz w:val="18"/>
                <w:szCs w:val="18"/>
              </w:rPr>
              <w:t xml:space="preserve"> </w:t>
            </w:r>
            <w:r>
              <w:rPr>
                <w:rFonts w:eastAsia="黑体"/>
                <w:b/>
                <w:color w:val="000000"/>
                <w:sz w:val="18"/>
                <w:szCs w:val="18"/>
              </w:rPr>
              <w:t>Malfunction</w:t>
            </w:r>
          </w:p>
        </w:tc>
        <w:tc>
          <w:tcPr>
            <w:tcW w:w="3008" w:type="dxa"/>
            <w:tcBorders>
              <w:top w:val="single" w:color="auto" w:sz="4" w:space="0"/>
              <w:left w:val="single" w:color="auto" w:sz="4" w:space="0"/>
              <w:bottom w:val="single" w:color="auto" w:sz="4" w:space="0"/>
              <w:right w:val="single" w:color="auto" w:sz="4" w:space="0"/>
            </w:tcBorders>
            <w:noWrap w:val="0"/>
            <w:vAlign w:val="center"/>
          </w:tcPr>
          <w:p>
            <w:pPr>
              <w:spacing w:line="240" w:lineRule="exact"/>
              <w:rPr>
                <w:rFonts w:ascii="黑体" w:eastAsia="黑体"/>
                <w:b/>
                <w:color w:val="000000"/>
                <w:sz w:val="18"/>
                <w:szCs w:val="18"/>
              </w:rPr>
            </w:pPr>
            <w:r>
              <w:rPr>
                <w:rFonts w:hint="eastAsia" w:ascii="黑体" w:eastAsia="黑体"/>
                <w:b/>
                <w:color w:val="000000"/>
                <w:sz w:val="18"/>
                <w:szCs w:val="18"/>
              </w:rPr>
              <w:t xml:space="preserve">   Cause</w:t>
            </w:r>
          </w:p>
        </w:tc>
        <w:tc>
          <w:tcPr>
            <w:tcW w:w="3220" w:type="dxa"/>
            <w:tcBorders>
              <w:top w:val="single" w:color="auto" w:sz="4" w:space="0"/>
              <w:left w:val="single" w:color="auto" w:sz="4" w:space="0"/>
              <w:bottom w:val="single" w:color="auto" w:sz="4" w:space="0"/>
              <w:right w:val="single" w:color="auto" w:sz="4" w:space="0"/>
            </w:tcBorders>
            <w:noWrap w:val="0"/>
            <w:vAlign w:val="center"/>
          </w:tcPr>
          <w:p>
            <w:pPr>
              <w:spacing w:line="240" w:lineRule="exact"/>
              <w:rPr>
                <w:rFonts w:eastAsia="黑体"/>
                <w:b/>
                <w:color w:val="000000"/>
                <w:sz w:val="18"/>
                <w:szCs w:val="18"/>
              </w:rPr>
            </w:pPr>
            <w:r>
              <w:rPr>
                <w:rFonts w:hint="eastAsia" w:ascii="黑体" w:eastAsia="黑体"/>
                <w:color w:val="000000"/>
                <w:sz w:val="18"/>
                <w:szCs w:val="18"/>
              </w:rPr>
              <w:t xml:space="preserve">  </w:t>
            </w:r>
            <w:r>
              <w:rPr>
                <w:rFonts w:eastAsia="黑体"/>
                <w:b/>
                <w:color w:val="000000"/>
                <w:sz w:val="18"/>
                <w:szCs w:val="18"/>
              </w:rPr>
              <w:t xml:space="preserve"> Solution</w:t>
            </w:r>
          </w:p>
        </w:tc>
      </w:tr>
      <w:tr>
        <w:tblPrEx>
          <w:tblCellMar>
            <w:top w:w="0" w:type="dxa"/>
            <w:left w:w="108" w:type="dxa"/>
            <w:bottom w:w="0" w:type="dxa"/>
            <w:right w:w="108" w:type="dxa"/>
          </w:tblCellMar>
        </w:tblPrEx>
        <w:tc>
          <w:tcPr>
            <w:tcW w:w="81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sz w:val="18"/>
                <w:szCs w:val="18"/>
              </w:rPr>
            </w:pPr>
            <w:r>
              <w:rPr>
                <w:sz w:val="18"/>
                <w:szCs w:val="18"/>
              </w:rPr>
              <w:t>1</w:t>
            </w:r>
          </w:p>
        </w:tc>
        <w:tc>
          <w:tcPr>
            <w:tcW w:w="2244"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40" w:lineRule="exact"/>
              <w:rPr>
                <w:sz w:val="18"/>
                <w:szCs w:val="18"/>
              </w:rPr>
            </w:pPr>
            <w:r>
              <w:rPr>
                <w:sz w:val="18"/>
                <w:szCs w:val="18"/>
              </w:rPr>
              <w:t>Water</w:t>
            </w:r>
            <w:r>
              <w:rPr>
                <w:rFonts w:hint="eastAsia"/>
                <w:sz w:val="18"/>
                <w:szCs w:val="18"/>
              </w:rPr>
              <w:t xml:space="preserve"> enters </w:t>
            </w:r>
            <w:r>
              <w:rPr>
                <w:sz w:val="18"/>
                <w:szCs w:val="18"/>
              </w:rPr>
              <w:t>the electronic components due to</w:t>
            </w:r>
            <w:r>
              <w:rPr>
                <w:rFonts w:hint="eastAsia"/>
                <w:sz w:val="18"/>
                <w:szCs w:val="18"/>
              </w:rPr>
              <w:t xml:space="preserve"> </w:t>
            </w:r>
            <w:r>
              <w:rPr>
                <w:sz w:val="18"/>
                <w:szCs w:val="18"/>
              </w:rPr>
              <w:t>poor</w:t>
            </w:r>
            <w:r>
              <w:rPr>
                <w:rFonts w:hint="eastAsia"/>
                <w:sz w:val="18"/>
                <w:szCs w:val="18"/>
              </w:rPr>
              <w:t xml:space="preserve">      </w:t>
            </w:r>
            <w:r>
              <w:rPr>
                <w:sz w:val="18"/>
                <w:szCs w:val="18"/>
              </w:rPr>
              <w:t xml:space="preserve"> gastightness </w:t>
            </w:r>
          </w:p>
        </w:tc>
        <w:tc>
          <w:tcPr>
            <w:tcW w:w="3008"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sz w:val="18"/>
                <w:szCs w:val="18"/>
              </w:rPr>
            </w:pPr>
            <w:r>
              <w:rPr>
                <w:sz w:val="18"/>
                <w:szCs w:val="18"/>
              </w:rPr>
              <w:t>1</w:t>
            </w:r>
            <w:r>
              <w:rPr>
                <w:rFonts w:hint="eastAsia"/>
                <w:sz w:val="18"/>
                <w:szCs w:val="18"/>
              </w:rPr>
              <w:t>.</w:t>
            </w:r>
            <w:r>
              <w:rPr>
                <w:sz w:val="18"/>
                <w:szCs w:val="18"/>
              </w:rPr>
              <w:t>Battery cover</w:t>
            </w:r>
            <w:r>
              <w:rPr>
                <w:rFonts w:hint="eastAsia"/>
                <w:sz w:val="18"/>
                <w:szCs w:val="18"/>
              </w:rPr>
              <w:t xml:space="preserve"> </w:t>
            </w:r>
            <w:r>
              <w:rPr>
                <w:sz w:val="18"/>
                <w:szCs w:val="18"/>
              </w:rPr>
              <w:t>ha</w:t>
            </w:r>
            <w:r>
              <w:rPr>
                <w:rFonts w:hint="eastAsia"/>
                <w:sz w:val="18"/>
                <w:szCs w:val="18"/>
              </w:rPr>
              <w:t>s</w:t>
            </w:r>
            <w:r>
              <w:rPr>
                <w:sz w:val="18"/>
                <w:szCs w:val="18"/>
              </w:rPr>
              <w:t>n’t been tightened.</w:t>
            </w:r>
          </w:p>
        </w:tc>
        <w:tc>
          <w:tcPr>
            <w:tcW w:w="3220"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rFonts w:hint="eastAsia"/>
                <w:kern w:val="0"/>
                <w:sz w:val="18"/>
                <w:szCs w:val="18"/>
              </w:rPr>
            </w:pPr>
            <w:r>
              <w:rPr>
                <w:kern w:val="0"/>
                <w:sz w:val="18"/>
                <w:szCs w:val="18"/>
              </w:rPr>
              <w:t>Tighten the screws</w:t>
            </w:r>
            <w:r>
              <w:rPr>
                <w:rFonts w:hint="eastAsia"/>
                <w:kern w:val="0"/>
                <w:sz w:val="18"/>
                <w:szCs w:val="18"/>
              </w:rPr>
              <w:t xml:space="preserve"> in the battery cover.</w:t>
            </w:r>
          </w:p>
        </w:tc>
      </w:tr>
      <w:tr>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left"/>
              <w:rPr>
                <w:sz w:val="18"/>
                <w:szCs w:val="18"/>
              </w:rPr>
            </w:pPr>
          </w:p>
        </w:tc>
        <w:tc>
          <w:tcPr>
            <w:tcW w:w="224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left"/>
              <w:rPr>
                <w:sz w:val="18"/>
                <w:szCs w:val="18"/>
              </w:rPr>
            </w:pPr>
          </w:p>
        </w:tc>
        <w:tc>
          <w:tcPr>
            <w:tcW w:w="3008"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sz w:val="18"/>
                <w:szCs w:val="18"/>
              </w:rPr>
            </w:pPr>
            <w:r>
              <w:rPr>
                <w:sz w:val="18"/>
                <w:szCs w:val="18"/>
              </w:rPr>
              <w:t>2</w:t>
            </w:r>
            <w:r>
              <w:rPr>
                <w:rFonts w:hint="eastAsia"/>
                <w:sz w:val="18"/>
                <w:szCs w:val="18"/>
              </w:rPr>
              <w:t>.</w:t>
            </w:r>
            <w:r>
              <w:rPr>
                <w:sz w:val="18"/>
                <w:szCs w:val="18"/>
              </w:rPr>
              <w:t>The sealing O-ring is deformed.</w:t>
            </w:r>
          </w:p>
        </w:tc>
        <w:tc>
          <w:tcPr>
            <w:tcW w:w="3220"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sz w:val="18"/>
                <w:szCs w:val="18"/>
              </w:rPr>
            </w:pPr>
            <w:r>
              <w:rPr>
                <w:sz w:val="18"/>
                <w:szCs w:val="18"/>
              </w:rPr>
              <w:t>Adjust the O-ring’s shape</w:t>
            </w:r>
          </w:p>
        </w:tc>
      </w:tr>
      <w:tr>
        <w:tblPrEx>
          <w:tblCellMar>
            <w:top w:w="0" w:type="dxa"/>
            <w:left w:w="108" w:type="dxa"/>
            <w:bottom w:w="0" w:type="dxa"/>
            <w:right w:w="108" w:type="dxa"/>
          </w:tblCellMar>
        </w:tblPrEx>
        <w:trPr>
          <w:trHeight w:val="330"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left"/>
              <w:rPr>
                <w:sz w:val="18"/>
                <w:szCs w:val="18"/>
              </w:rPr>
            </w:pPr>
          </w:p>
        </w:tc>
        <w:tc>
          <w:tcPr>
            <w:tcW w:w="224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left"/>
              <w:rPr>
                <w:sz w:val="18"/>
                <w:szCs w:val="18"/>
              </w:rPr>
            </w:pPr>
          </w:p>
        </w:tc>
        <w:tc>
          <w:tcPr>
            <w:tcW w:w="3008"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sz w:val="18"/>
                <w:szCs w:val="18"/>
              </w:rPr>
            </w:pPr>
            <w:r>
              <w:rPr>
                <w:sz w:val="18"/>
                <w:szCs w:val="18"/>
              </w:rPr>
              <w:t>3</w:t>
            </w:r>
            <w:r>
              <w:rPr>
                <w:rFonts w:hint="eastAsia"/>
                <w:sz w:val="18"/>
                <w:szCs w:val="18"/>
              </w:rPr>
              <w:t>.</w:t>
            </w:r>
            <w:r>
              <w:rPr>
                <w:sz w:val="18"/>
                <w:szCs w:val="18"/>
              </w:rPr>
              <w:t>The sealing O-ring is damaged.</w:t>
            </w:r>
          </w:p>
        </w:tc>
        <w:tc>
          <w:tcPr>
            <w:tcW w:w="3220"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sz w:val="18"/>
                <w:szCs w:val="18"/>
              </w:rPr>
            </w:pPr>
            <w:r>
              <w:rPr>
                <w:sz w:val="18"/>
                <w:szCs w:val="18"/>
              </w:rPr>
              <w:t>Replace the sealing O-ring</w:t>
            </w:r>
          </w:p>
        </w:tc>
      </w:tr>
      <w:t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left"/>
              <w:rPr>
                <w:sz w:val="18"/>
                <w:szCs w:val="18"/>
              </w:rPr>
            </w:pPr>
          </w:p>
        </w:tc>
        <w:tc>
          <w:tcPr>
            <w:tcW w:w="224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left"/>
              <w:rPr>
                <w:sz w:val="18"/>
                <w:szCs w:val="18"/>
              </w:rPr>
            </w:pPr>
          </w:p>
        </w:tc>
        <w:tc>
          <w:tcPr>
            <w:tcW w:w="3008"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sz w:val="18"/>
                <w:szCs w:val="18"/>
              </w:rPr>
            </w:pPr>
            <w:r>
              <w:rPr>
                <w:sz w:val="18"/>
                <w:szCs w:val="18"/>
              </w:rPr>
              <w:t>4</w:t>
            </w:r>
            <w:r>
              <w:rPr>
                <w:rFonts w:hint="eastAsia"/>
                <w:sz w:val="18"/>
                <w:szCs w:val="18"/>
              </w:rPr>
              <w:t>.</w:t>
            </w:r>
            <w:r>
              <w:rPr>
                <w:sz w:val="18"/>
                <w:szCs w:val="18"/>
              </w:rPr>
              <w:t>Other causes</w:t>
            </w:r>
          </w:p>
        </w:tc>
        <w:tc>
          <w:tcPr>
            <w:tcW w:w="3220"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sz w:val="18"/>
                <w:szCs w:val="18"/>
              </w:rPr>
            </w:pPr>
            <w:r>
              <w:rPr>
                <w:sz w:val="18"/>
                <w:szCs w:val="18"/>
              </w:rPr>
              <w:t>Send back for repair</w:t>
            </w:r>
          </w:p>
        </w:tc>
      </w:tr>
      <w:tr>
        <w:tblPrEx>
          <w:tblCellMar>
            <w:top w:w="0" w:type="dxa"/>
            <w:left w:w="108" w:type="dxa"/>
            <w:bottom w:w="0" w:type="dxa"/>
            <w:right w:w="108" w:type="dxa"/>
          </w:tblCellMar>
        </w:tblPrEx>
        <w:trPr>
          <w:trHeight w:val="240" w:hRule="atLeast"/>
        </w:trPr>
        <w:tc>
          <w:tcPr>
            <w:tcW w:w="81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sz w:val="18"/>
                <w:szCs w:val="18"/>
              </w:rPr>
            </w:pPr>
            <w:r>
              <w:rPr>
                <w:sz w:val="18"/>
                <w:szCs w:val="18"/>
              </w:rPr>
              <w:t>2</w:t>
            </w:r>
          </w:p>
        </w:tc>
        <w:tc>
          <w:tcPr>
            <w:tcW w:w="2244"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40" w:lineRule="exact"/>
              <w:rPr>
                <w:sz w:val="18"/>
                <w:szCs w:val="18"/>
              </w:rPr>
            </w:pPr>
            <w:r>
              <w:rPr>
                <w:sz w:val="18"/>
                <w:szCs w:val="18"/>
              </w:rPr>
              <w:t>Incomplete</w:t>
            </w:r>
            <w:r>
              <w:rPr>
                <w:rFonts w:hint="eastAsia"/>
                <w:sz w:val="18"/>
                <w:szCs w:val="18"/>
              </w:rPr>
              <w:t xml:space="preserve"> </w:t>
            </w:r>
            <w:r>
              <w:rPr>
                <w:sz w:val="18"/>
                <w:szCs w:val="18"/>
              </w:rPr>
              <w:t>or missing LCD display</w:t>
            </w:r>
          </w:p>
        </w:tc>
        <w:tc>
          <w:tcPr>
            <w:tcW w:w="3008" w:type="dxa"/>
            <w:tcBorders>
              <w:top w:val="single" w:color="auto" w:sz="4" w:space="0"/>
              <w:left w:val="single" w:color="auto" w:sz="4" w:space="0"/>
              <w:bottom w:val="single" w:color="auto" w:sz="4" w:space="0"/>
              <w:right w:val="single" w:color="auto" w:sz="4" w:space="0"/>
            </w:tcBorders>
            <w:noWrap w:val="0"/>
            <w:vAlign w:val="top"/>
          </w:tcPr>
          <w:p>
            <w:pPr>
              <w:spacing w:line="240" w:lineRule="exact"/>
              <w:ind w:left="180" w:hanging="180" w:hangingChars="100"/>
              <w:rPr>
                <w:sz w:val="18"/>
                <w:szCs w:val="18"/>
              </w:rPr>
            </w:pPr>
            <w:r>
              <w:rPr>
                <w:sz w:val="18"/>
                <w:szCs w:val="18"/>
              </w:rPr>
              <w:t>1</w:t>
            </w:r>
            <w:r>
              <w:rPr>
                <w:rFonts w:hint="eastAsia"/>
                <w:sz w:val="18"/>
                <w:szCs w:val="18"/>
              </w:rPr>
              <w:t>.</w:t>
            </w:r>
            <w:r>
              <w:rPr>
                <w:sz w:val="18"/>
                <w:szCs w:val="18"/>
              </w:rPr>
              <w:t xml:space="preserve">Water enters the electronic components </w:t>
            </w:r>
          </w:p>
        </w:tc>
        <w:tc>
          <w:tcPr>
            <w:tcW w:w="3220"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sz w:val="18"/>
                <w:szCs w:val="18"/>
              </w:rPr>
            </w:pPr>
            <w:r>
              <w:rPr>
                <w:kern w:val="0"/>
                <w:sz w:val="18"/>
                <w:szCs w:val="18"/>
              </w:rPr>
              <w:t>Dry it.</w:t>
            </w:r>
            <w:r>
              <w:rPr>
                <w:rFonts w:hint="eastAsia"/>
                <w:kern w:val="0"/>
                <w:sz w:val="18"/>
                <w:szCs w:val="18"/>
              </w:rPr>
              <w:t>.</w:t>
            </w:r>
            <w:r>
              <w:rPr>
                <w:kern w:val="0"/>
                <w:sz w:val="18"/>
                <w:szCs w:val="18"/>
              </w:rPr>
              <w:t xml:space="preserve"> Avoid water entering(</w:t>
            </w:r>
            <w:r>
              <w:rPr>
                <w:rFonts w:hint="eastAsia"/>
                <w:kern w:val="0"/>
                <w:sz w:val="18"/>
                <w:szCs w:val="18"/>
              </w:rPr>
              <w:t xml:space="preserve">see </w:t>
            </w:r>
            <w:r>
              <w:rPr>
                <w:kern w:val="0"/>
                <w:sz w:val="18"/>
                <w:szCs w:val="18"/>
              </w:rPr>
              <w:t>no.1</w:t>
            </w:r>
            <w:r>
              <w:rPr>
                <w:rFonts w:hAnsi="宋体"/>
                <w:kern w:val="0"/>
                <w:sz w:val="18"/>
                <w:szCs w:val="18"/>
              </w:rPr>
              <w:t>）</w:t>
            </w:r>
          </w:p>
        </w:tc>
      </w:tr>
      <w:tr>
        <w:trPr>
          <w:trHeight w:val="223"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left"/>
              <w:rPr>
                <w:sz w:val="18"/>
                <w:szCs w:val="18"/>
              </w:rPr>
            </w:pPr>
          </w:p>
        </w:tc>
        <w:tc>
          <w:tcPr>
            <w:tcW w:w="224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left"/>
              <w:rPr>
                <w:sz w:val="18"/>
                <w:szCs w:val="18"/>
              </w:rPr>
            </w:pPr>
          </w:p>
        </w:tc>
        <w:tc>
          <w:tcPr>
            <w:tcW w:w="3008"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rFonts w:hint="eastAsia"/>
                <w:sz w:val="18"/>
                <w:szCs w:val="18"/>
              </w:rPr>
            </w:pPr>
            <w:r>
              <w:rPr>
                <w:sz w:val="18"/>
                <w:szCs w:val="18"/>
              </w:rPr>
              <w:t>2</w:t>
            </w:r>
            <w:r>
              <w:rPr>
                <w:rFonts w:hint="eastAsia"/>
                <w:sz w:val="18"/>
                <w:szCs w:val="18"/>
              </w:rPr>
              <w:t>.</w:t>
            </w:r>
            <w:r>
              <w:rPr>
                <w:sz w:val="18"/>
                <w:szCs w:val="18"/>
              </w:rPr>
              <w:t xml:space="preserve"> Other causes</w:t>
            </w:r>
          </w:p>
        </w:tc>
        <w:tc>
          <w:tcPr>
            <w:tcW w:w="3220"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sz w:val="18"/>
                <w:szCs w:val="18"/>
              </w:rPr>
            </w:pPr>
            <w:r>
              <w:rPr>
                <w:sz w:val="18"/>
                <w:szCs w:val="18"/>
              </w:rPr>
              <w:t>Send back for repair.</w:t>
            </w:r>
          </w:p>
        </w:tc>
      </w:tr>
      <w:tr>
        <w:tblPrEx>
          <w:tblCellMar>
            <w:top w:w="0" w:type="dxa"/>
            <w:left w:w="108" w:type="dxa"/>
            <w:bottom w:w="0" w:type="dxa"/>
            <w:right w:w="108" w:type="dxa"/>
          </w:tblCellMar>
        </w:tblPrEx>
        <w:trPr>
          <w:trHeight w:val="255" w:hRule="atLeast"/>
        </w:trPr>
        <w:tc>
          <w:tcPr>
            <w:tcW w:w="81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sz w:val="18"/>
                <w:szCs w:val="18"/>
              </w:rPr>
            </w:pPr>
            <w:r>
              <w:rPr>
                <w:sz w:val="18"/>
                <w:szCs w:val="18"/>
              </w:rPr>
              <w:t>3</w:t>
            </w:r>
          </w:p>
        </w:tc>
        <w:tc>
          <w:tcPr>
            <w:tcW w:w="2244"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40" w:lineRule="exact"/>
              <w:rPr>
                <w:sz w:val="18"/>
                <w:szCs w:val="18"/>
              </w:rPr>
            </w:pPr>
            <w:r>
              <w:rPr>
                <w:rFonts w:hint="eastAsia"/>
                <w:sz w:val="18"/>
                <w:szCs w:val="18"/>
              </w:rPr>
              <w:t xml:space="preserve">No </w:t>
            </w:r>
            <w:r>
              <w:rPr>
                <w:sz w:val="18"/>
                <w:szCs w:val="18"/>
              </w:rPr>
              <w:t>LCD display</w:t>
            </w:r>
          </w:p>
        </w:tc>
        <w:tc>
          <w:tcPr>
            <w:tcW w:w="3008"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sz w:val="18"/>
                <w:szCs w:val="18"/>
              </w:rPr>
            </w:pPr>
            <w:r>
              <w:rPr>
                <w:sz w:val="18"/>
                <w:szCs w:val="18"/>
              </w:rPr>
              <w:t>1</w:t>
            </w:r>
            <w:r>
              <w:rPr>
                <w:rFonts w:hint="eastAsia"/>
                <w:sz w:val="18"/>
                <w:szCs w:val="18"/>
              </w:rPr>
              <w:t>.</w:t>
            </w:r>
            <w:r>
              <w:rPr>
                <w:sz w:val="18"/>
                <w:szCs w:val="18"/>
              </w:rPr>
              <w:t>Flat battery</w:t>
            </w:r>
          </w:p>
        </w:tc>
        <w:tc>
          <w:tcPr>
            <w:tcW w:w="3220"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rFonts w:hint="eastAsia"/>
                <w:sz w:val="18"/>
                <w:szCs w:val="18"/>
              </w:rPr>
            </w:pPr>
            <w:r>
              <w:rPr>
                <w:sz w:val="18"/>
                <w:szCs w:val="18"/>
              </w:rPr>
              <w:t>Replace the battery</w:t>
            </w:r>
          </w:p>
        </w:tc>
      </w:tr>
      <w:tr>
        <w:tblPrEx>
          <w:tblCellMar>
            <w:top w:w="0" w:type="dxa"/>
            <w:left w:w="108" w:type="dxa"/>
            <w:bottom w:w="0" w:type="dxa"/>
            <w:right w:w="108" w:type="dxa"/>
          </w:tblCellMar>
        </w:tblPrEx>
        <w:trPr>
          <w:trHeight w:val="360" w:hRule="atLeast"/>
        </w:trPr>
        <w:tc>
          <w:tcPr>
            <w:tcW w:w="816"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sz w:val="18"/>
                <w:szCs w:val="18"/>
              </w:rPr>
            </w:pPr>
          </w:p>
        </w:tc>
        <w:tc>
          <w:tcPr>
            <w:tcW w:w="2244"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40" w:lineRule="exact"/>
              <w:rPr>
                <w:rFonts w:hint="eastAsia"/>
                <w:sz w:val="18"/>
                <w:szCs w:val="18"/>
              </w:rPr>
            </w:pPr>
          </w:p>
        </w:tc>
        <w:tc>
          <w:tcPr>
            <w:tcW w:w="3008"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rFonts w:hint="eastAsia"/>
                <w:sz w:val="18"/>
                <w:szCs w:val="18"/>
              </w:rPr>
            </w:pPr>
            <w:r>
              <w:rPr>
                <w:sz w:val="18"/>
                <w:szCs w:val="18"/>
              </w:rPr>
              <w:t>2.Poor contact</w:t>
            </w:r>
          </w:p>
        </w:tc>
        <w:tc>
          <w:tcPr>
            <w:tcW w:w="3220"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rFonts w:hint="eastAsia"/>
                <w:sz w:val="18"/>
                <w:szCs w:val="18"/>
              </w:rPr>
            </w:pPr>
            <w:r>
              <w:rPr>
                <w:rFonts w:hint="eastAsia"/>
                <w:sz w:val="18"/>
                <w:szCs w:val="18"/>
              </w:rPr>
              <w:t>Improve the battery seat</w:t>
            </w:r>
          </w:p>
        </w:tc>
      </w:tr>
      <w:tr>
        <w:tblPrEx>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left"/>
              <w:rPr>
                <w:sz w:val="18"/>
                <w:szCs w:val="18"/>
              </w:rPr>
            </w:pPr>
          </w:p>
        </w:tc>
        <w:tc>
          <w:tcPr>
            <w:tcW w:w="224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left"/>
              <w:rPr>
                <w:sz w:val="18"/>
                <w:szCs w:val="18"/>
              </w:rPr>
            </w:pPr>
          </w:p>
        </w:tc>
        <w:tc>
          <w:tcPr>
            <w:tcW w:w="3008"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sz w:val="18"/>
                <w:szCs w:val="18"/>
              </w:rPr>
            </w:pPr>
            <w:r>
              <w:rPr>
                <w:sz w:val="18"/>
                <w:szCs w:val="18"/>
              </w:rPr>
              <w:t>2</w:t>
            </w:r>
            <w:r>
              <w:rPr>
                <w:rFonts w:hint="eastAsia"/>
                <w:sz w:val="18"/>
                <w:szCs w:val="18"/>
              </w:rPr>
              <w:t>.</w:t>
            </w:r>
            <w:r>
              <w:rPr>
                <w:sz w:val="18"/>
                <w:szCs w:val="18"/>
              </w:rPr>
              <w:t>Other causes</w:t>
            </w:r>
          </w:p>
        </w:tc>
        <w:tc>
          <w:tcPr>
            <w:tcW w:w="3220"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sz w:val="18"/>
                <w:szCs w:val="18"/>
              </w:rPr>
            </w:pPr>
            <w:r>
              <w:rPr>
                <w:sz w:val="18"/>
                <w:szCs w:val="18"/>
              </w:rPr>
              <w:t>Send back for repair</w:t>
            </w:r>
          </w:p>
        </w:tc>
      </w:tr>
      <w:tr>
        <w:trPr>
          <w:trHeight w:val="300" w:hRule="atLeast"/>
        </w:trPr>
        <w:tc>
          <w:tcPr>
            <w:tcW w:w="816"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sz w:val="18"/>
                <w:szCs w:val="18"/>
              </w:rPr>
            </w:pPr>
            <w:r>
              <w:rPr>
                <w:sz w:val="18"/>
                <w:szCs w:val="18"/>
              </w:rPr>
              <w:t>4</w:t>
            </w:r>
          </w:p>
        </w:tc>
        <w:tc>
          <w:tcPr>
            <w:tcW w:w="2244"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exact"/>
              <w:jc w:val="left"/>
              <w:rPr>
                <w:rFonts w:hint="eastAsia"/>
                <w:sz w:val="18"/>
                <w:szCs w:val="18"/>
              </w:rPr>
            </w:pPr>
            <w:r>
              <w:rPr>
                <w:sz w:val="18"/>
                <w:szCs w:val="18"/>
              </w:rPr>
              <w:pict>
                <v:shape id="Object 2306" o:spid="_x0000_s1031" o:spt="75" type="#_x0000_t75" style="position:absolute;left:0pt;margin-left:71.4pt;margin-top:4.55pt;height:10.65pt;width:17.25pt;mso-wrap-distance-bottom:0pt;mso-wrap-distance-left:9pt;mso-wrap-distance-right:9pt;mso-wrap-distance-top:0pt;z-index:251661312;mso-width-relative:page;mso-height-relative:page;" o:ole="t" filled="f" o:preferrelative="t" stroked="f" coordsize="21600,21600">
                  <v:path/>
                  <v:fill on="f" focussize="0,0"/>
                  <v:stroke on="f"/>
                  <v:imagedata r:id="rId21" o:title=""/>
                  <o:lock v:ext="edit" aspectratio="t"/>
                  <w10:wrap type="square"/>
                </v:shape>
                <o:OLEObject Type="Embed" ProgID="" ShapeID="Object 2306" DrawAspect="Content" ObjectID="_1468075730" r:id="rId20">
                  <o:LockedField>false</o:LockedField>
                </o:OLEObject>
              </w:pict>
            </w:r>
            <w:r>
              <w:rPr>
                <w:sz w:val="18"/>
                <w:szCs w:val="18"/>
              </w:rPr>
              <w:t xml:space="preserve">LCD </w:t>
            </w:r>
            <w:r>
              <w:rPr>
                <w:rFonts w:hint="eastAsia"/>
                <w:sz w:val="18"/>
                <w:szCs w:val="18"/>
              </w:rPr>
              <w:t>displays</w:t>
            </w:r>
          </w:p>
        </w:tc>
        <w:tc>
          <w:tcPr>
            <w:tcW w:w="3008"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sz w:val="18"/>
                <w:szCs w:val="18"/>
              </w:rPr>
            </w:pPr>
            <w:r>
              <w:rPr>
                <w:sz w:val="18"/>
                <w:szCs w:val="18"/>
              </w:rPr>
              <w:t>1</w:t>
            </w:r>
            <w:r>
              <w:rPr>
                <w:rFonts w:hint="eastAsia"/>
                <w:sz w:val="18"/>
                <w:szCs w:val="18"/>
              </w:rPr>
              <w:t>.</w:t>
            </w:r>
            <w:r>
              <w:rPr>
                <w:sz w:val="18"/>
                <w:szCs w:val="18"/>
              </w:rPr>
              <w:t xml:space="preserve">Low power </w:t>
            </w:r>
          </w:p>
        </w:tc>
        <w:tc>
          <w:tcPr>
            <w:tcW w:w="3220"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sz w:val="18"/>
                <w:szCs w:val="18"/>
              </w:rPr>
            </w:pPr>
            <w:r>
              <w:rPr>
                <w:sz w:val="18"/>
                <w:szCs w:val="18"/>
              </w:rPr>
              <w:t>Replace the battery</w:t>
            </w:r>
          </w:p>
        </w:tc>
      </w:tr>
      <w:tr>
        <w:trPr>
          <w:trHeight w:val="375" w:hRule="atLeast"/>
        </w:trPr>
        <w:tc>
          <w:tcPr>
            <w:tcW w:w="816" w:type="dxa"/>
            <w:vMerge w:val="restart"/>
            <w:tcBorders>
              <w:top w:val="single" w:color="auto" w:sz="4" w:space="0"/>
              <w:left w:val="single" w:color="auto" w:sz="4" w:space="0"/>
              <w:right w:val="single" w:color="auto" w:sz="4" w:space="0"/>
            </w:tcBorders>
            <w:noWrap w:val="0"/>
            <w:vAlign w:val="center"/>
          </w:tcPr>
          <w:p>
            <w:pPr>
              <w:spacing w:line="240" w:lineRule="exact"/>
              <w:jc w:val="center"/>
              <w:rPr>
                <w:rFonts w:hint="eastAsia"/>
                <w:sz w:val="18"/>
                <w:szCs w:val="18"/>
              </w:rPr>
            </w:pPr>
            <w:r>
              <w:rPr>
                <w:rFonts w:hint="eastAsia"/>
                <w:sz w:val="18"/>
                <w:szCs w:val="18"/>
              </w:rPr>
              <w:t>5</w:t>
            </w:r>
          </w:p>
        </w:tc>
        <w:tc>
          <w:tcPr>
            <w:tcW w:w="2244" w:type="dxa"/>
            <w:vMerge w:val="restart"/>
            <w:tcBorders>
              <w:top w:val="single" w:color="auto" w:sz="4" w:space="0"/>
              <w:left w:val="single" w:color="auto" w:sz="4" w:space="0"/>
              <w:right w:val="single" w:color="auto" w:sz="4" w:space="0"/>
            </w:tcBorders>
            <w:noWrap w:val="0"/>
            <w:vAlign w:val="center"/>
          </w:tcPr>
          <w:p>
            <w:pPr>
              <w:spacing w:line="240" w:lineRule="exact"/>
              <w:rPr>
                <w:sz w:val="18"/>
                <w:szCs w:val="18"/>
              </w:rPr>
            </w:pPr>
            <w:r>
              <w:rPr>
                <w:sz w:val="18"/>
                <w:szCs w:val="18"/>
              </w:rPr>
              <w:t>LCD displays</w:t>
            </w:r>
            <w:r>
              <w:rPr>
                <w:rFonts w:hint="eastAsia"/>
                <w:sz w:val="18"/>
                <w:szCs w:val="18"/>
              </w:rPr>
              <w:t xml:space="preserve"> </w:t>
            </w:r>
            <w:r>
              <w:rPr>
                <w:sz w:val="18"/>
                <w:szCs w:val="18"/>
              </w:rPr>
              <w:t>“Err-</w:t>
            </w:r>
            <w:r>
              <w:rPr>
                <w:rFonts w:hint="eastAsia"/>
                <w:sz w:val="18"/>
                <w:szCs w:val="18"/>
              </w:rPr>
              <w:t>F</w:t>
            </w:r>
            <w:r>
              <w:rPr>
                <w:sz w:val="18"/>
                <w:szCs w:val="18"/>
              </w:rPr>
              <w:t>”</w:t>
            </w:r>
          </w:p>
        </w:tc>
        <w:tc>
          <w:tcPr>
            <w:tcW w:w="3008" w:type="dxa"/>
            <w:tcBorders>
              <w:top w:val="single" w:color="auto" w:sz="4" w:space="0"/>
              <w:left w:val="single" w:color="auto" w:sz="4" w:space="0"/>
              <w:bottom w:val="single" w:color="auto" w:sz="4" w:space="0"/>
              <w:right w:val="single" w:color="auto" w:sz="4" w:space="0"/>
            </w:tcBorders>
            <w:noWrap w:val="0"/>
            <w:vAlign w:val="top"/>
          </w:tcPr>
          <w:p>
            <w:pPr>
              <w:spacing w:line="240" w:lineRule="exact"/>
              <w:ind w:left="90" w:hanging="90" w:hangingChars="50"/>
              <w:rPr>
                <w:sz w:val="18"/>
                <w:szCs w:val="18"/>
              </w:rPr>
            </w:pPr>
            <w:r>
              <w:rPr>
                <w:sz w:val="18"/>
                <w:szCs w:val="18"/>
              </w:rPr>
              <w:t>1</w:t>
            </w:r>
            <w:r>
              <w:rPr>
                <w:rFonts w:hint="eastAsia"/>
                <w:sz w:val="18"/>
                <w:szCs w:val="18"/>
              </w:rPr>
              <w:t>.</w:t>
            </w:r>
            <w:r>
              <w:rPr>
                <w:sz w:val="18"/>
                <w:szCs w:val="18"/>
              </w:rPr>
              <w:t>The temperature is lower than</w:t>
            </w:r>
            <w:r>
              <w:rPr>
                <w:rFonts w:hint="eastAsia"/>
                <w:sz w:val="18"/>
                <w:szCs w:val="18"/>
              </w:rPr>
              <w:t xml:space="preserve"> </w:t>
            </w:r>
            <w:r>
              <w:rPr>
                <w:sz w:val="18"/>
                <w:szCs w:val="18"/>
              </w:rPr>
              <w:t>0</w:t>
            </w:r>
            <w:r>
              <w:rPr>
                <w:rFonts w:hAnsi="宋体"/>
                <w:sz w:val="18"/>
                <w:szCs w:val="18"/>
              </w:rPr>
              <w:t>℃</w:t>
            </w:r>
            <w:r>
              <w:rPr>
                <w:sz w:val="18"/>
                <w:szCs w:val="18"/>
              </w:rPr>
              <w:t xml:space="preserve"> or higher than 40</w:t>
            </w:r>
            <w:r>
              <w:rPr>
                <w:rFonts w:hAnsi="宋体"/>
                <w:sz w:val="18"/>
                <w:szCs w:val="18"/>
              </w:rPr>
              <w:t>℃</w:t>
            </w:r>
          </w:p>
        </w:tc>
        <w:tc>
          <w:tcPr>
            <w:tcW w:w="3220" w:type="dxa"/>
            <w:tcBorders>
              <w:top w:val="single" w:color="auto" w:sz="4" w:space="0"/>
              <w:left w:val="single" w:color="auto" w:sz="4" w:space="0"/>
              <w:bottom w:val="single" w:color="auto" w:sz="4" w:space="0"/>
              <w:right w:val="single" w:color="auto" w:sz="4" w:space="0"/>
            </w:tcBorders>
            <w:noWrap w:val="0"/>
            <w:vAlign w:val="center"/>
          </w:tcPr>
          <w:p>
            <w:pPr>
              <w:spacing w:line="240" w:lineRule="exact"/>
              <w:ind w:left="90" w:hanging="90" w:hangingChars="50"/>
              <w:rPr>
                <w:sz w:val="18"/>
                <w:szCs w:val="18"/>
              </w:rPr>
            </w:pPr>
            <w:r>
              <w:rPr>
                <w:sz w:val="18"/>
                <w:szCs w:val="18"/>
              </w:rPr>
              <w:t>Adjust the ambient temperature between 0</w:t>
            </w:r>
            <w:r>
              <w:rPr>
                <w:rFonts w:hAnsi="宋体"/>
                <w:sz w:val="18"/>
                <w:szCs w:val="18"/>
              </w:rPr>
              <w:t>℃～</w:t>
            </w:r>
            <w:r>
              <w:rPr>
                <w:sz w:val="18"/>
                <w:szCs w:val="18"/>
              </w:rPr>
              <w:t>40</w:t>
            </w:r>
            <w:r>
              <w:rPr>
                <w:rFonts w:hAnsi="宋体"/>
                <w:sz w:val="18"/>
                <w:szCs w:val="18"/>
              </w:rPr>
              <w:t>℃</w:t>
            </w:r>
          </w:p>
        </w:tc>
      </w:tr>
      <w:tr>
        <w:tblPrEx>
          <w:tblCellMar>
            <w:top w:w="0" w:type="dxa"/>
            <w:left w:w="108" w:type="dxa"/>
            <w:bottom w:w="0" w:type="dxa"/>
            <w:right w:w="108" w:type="dxa"/>
          </w:tblCellMar>
        </w:tblPrEx>
        <w:trPr>
          <w:trHeight w:val="450" w:hRule="atLeast"/>
        </w:trPr>
        <w:tc>
          <w:tcPr>
            <w:tcW w:w="0" w:type="auto"/>
            <w:vMerge w:val="continue"/>
            <w:tcBorders>
              <w:left w:val="single" w:color="auto" w:sz="4" w:space="0"/>
              <w:right w:val="single" w:color="auto" w:sz="4" w:space="0"/>
            </w:tcBorders>
            <w:noWrap w:val="0"/>
            <w:vAlign w:val="center"/>
          </w:tcPr>
          <w:p>
            <w:pPr>
              <w:widowControl/>
              <w:spacing w:line="240" w:lineRule="exact"/>
              <w:jc w:val="left"/>
              <w:rPr>
                <w:sz w:val="18"/>
                <w:szCs w:val="18"/>
              </w:rPr>
            </w:pPr>
          </w:p>
        </w:tc>
        <w:tc>
          <w:tcPr>
            <w:tcW w:w="2244" w:type="dxa"/>
            <w:vMerge w:val="continue"/>
            <w:tcBorders>
              <w:left w:val="single" w:color="auto" w:sz="4" w:space="0"/>
              <w:right w:val="single" w:color="auto" w:sz="4" w:space="0"/>
            </w:tcBorders>
            <w:noWrap w:val="0"/>
            <w:vAlign w:val="center"/>
          </w:tcPr>
          <w:p>
            <w:pPr>
              <w:widowControl/>
              <w:spacing w:line="240" w:lineRule="exact"/>
              <w:jc w:val="left"/>
              <w:rPr>
                <w:sz w:val="18"/>
                <w:szCs w:val="18"/>
              </w:rPr>
            </w:pPr>
          </w:p>
        </w:tc>
        <w:tc>
          <w:tcPr>
            <w:tcW w:w="3008" w:type="dxa"/>
            <w:tcBorders>
              <w:top w:val="single" w:color="auto" w:sz="4" w:space="0"/>
              <w:left w:val="single" w:color="auto" w:sz="4" w:space="0"/>
              <w:bottom w:val="single" w:color="auto" w:sz="4" w:space="0"/>
              <w:right w:val="single" w:color="auto" w:sz="4" w:space="0"/>
            </w:tcBorders>
            <w:noWrap w:val="0"/>
            <w:vAlign w:val="top"/>
          </w:tcPr>
          <w:p>
            <w:pPr>
              <w:spacing w:line="240" w:lineRule="exact"/>
              <w:ind w:left="90" w:hanging="90" w:hangingChars="50"/>
              <w:rPr>
                <w:rFonts w:hint="eastAsia"/>
                <w:sz w:val="18"/>
                <w:szCs w:val="18"/>
              </w:rPr>
            </w:pPr>
            <w:r>
              <w:rPr>
                <w:rFonts w:hint="eastAsia"/>
                <w:sz w:val="18"/>
                <w:szCs w:val="18"/>
              </w:rPr>
              <w:t>2. E</w:t>
            </w:r>
            <w:r>
              <w:rPr>
                <w:sz w:val="18"/>
                <w:szCs w:val="18"/>
              </w:rPr>
              <w:t>lectronic components</w:t>
            </w:r>
            <w:r>
              <w:rPr>
                <w:rFonts w:hint="eastAsia"/>
                <w:sz w:val="18"/>
                <w:szCs w:val="18"/>
              </w:rPr>
              <w:t xml:space="preserve"> are damaged</w:t>
            </w:r>
          </w:p>
        </w:tc>
        <w:tc>
          <w:tcPr>
            <w:tcW w:w="3220"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sz w:val="18"/>
                <w:szCs w:val="18"/>
              </w:rPr>
            </w:pPr>
            <w:r>
              <w:rPr>
                <w:sz w:val="18"/>
                <w:szCs w:val="18"/>
              </w:rPr>
              <w:t>Send back for repair</w:t>
            </w:r>
          </w:p>
        </w:tc>
      </w:tr>
      <w:tr>
        <w:tblPrEx>
          <w:tblCellMar>
            <w:top w:w="0" w:type="dxa"/>
            <w:left w:w="108" w:type="dxa"/>
            <w:bottom w:w="0" w:type="dxa"/>
            <w:right w:w="108" w:type="dxa"/>
          </w:tblCellMar>
        </w:tblPrEx>
        <w:trPr>
          <w:trHeight w:val="251" w:hRule="atLeast"/>
        </w:trPr>
        <w:tc>
          <w:tcPr>
            <w:tcW w:w="0" w:type="auto"/>
            <w:vMerge w:val="continue"/>
            <w:tcBorders>
              <w:left w:val="single" w:color="auto" w:sz="4" w:space="0"/>
              <w:bottom w:val="single" w:color="auto" w:sz="4" w:space="0"/>
              <w:right w:val="single" w:color="auto" w:sz="4" w:space="0"/>
            </w:tcBorders>
            <w:noWrap w:val="0"/>
            <w:vAlign w:val="center"/>
          </w:tcPr>
          <w:p>
            <w:pPr>
              <w:widowControl/>
              <w:spacing w:line="240" w:lineRule="exact"/>
              <w:jc w:val="left"/>
              <w:rPr>
                <w:sz w:val="18"/>
                <w:szCs w:val="18"/>
              </w:rPr>
            </w:pPr>
          </w:p>
        </w:tc>
        <w:tc>
          <w:tcPr>
            <w:tcW w:w="2244" w:type="dxa"/>
            <w:vMerge w:val="continue"/>
            <w:tcBorders>
              <w:left w:val="single" w:color="auto" w:sz="4" w:space="0"/>
              <w:bottom w:val="single" w:color="auto" w:sz="4" w:space="0"/>
              <w:right w:val="single" w:color="auto" w:sz="4" w:space="0"/>
            </w:tcBorders>
            <w:noWrap w:val="0"/>
            <w:vAlign w:val="center"/>
          </w:tcPr>
          <w:p>
            <w:pPr>
              <w:widowControl/>
              <w:spacing w:line="240" w:lineRule="exact"/>
              <w:jc w:val="left"/>
              <w:rPr>
                <w:sz w:val="18"/>
                <w:szCs w:val="18"/>
              </w:rPr>
            </w:pPr>
          </w:p>
        </w:tc>
        <w:tc>
          <w:tcPr>
            <w:tcW w:w="3008" w:type="dxa"/>
            <w:tcBorders>
              <w:top w:val="single" w:color="auto" w:sz="4" w:space="0"/>
              <w:left w:val="single" w:color="auto" w:sz="4" w:space="0"/>
              <w:bottom w:val="single" w:color="auto" w:sz="4" w:space="0"/>
              <w:right w:val="single" w:color="auto" w:sz="4" w:space="0"/>
            </w:tcBorders>
            <w:noWrap w:val="0"/>
            <w:vAlign w:val="top"/>
          </w:tcPr>
          <w:p>
            <w:pPr>
              <w:spacing w:line="240" w:lineRule="exact"/>
              <w:ind w:left="90" w:hanging="90" w:hangingChars="50"/>
              <w:rPr>
                <w:rFonts w:hint="eastAsia"/>
                <w:sz w:val="18"/>
                <w:szCs w:val="18"/>
              </w:rPr>
            </w:pPr>
            <w:r>
              <w:rPr>
                <w:rFonts w:hint="eastAsia"/>
                <w:sz w:val="18"/>
                <w:szCs w:val="18"/>
              </w:rPr>
              <w:t>3.Low power / poor contact</w:t>
            </w:r>
          </w:p>
        </w:tc>
        <w:tc>
          <w:tcPr>
            <w:tcW w:w="3220" w:type="dxa"/>
            <w:tcBorders>
              <w:top w:val="single" w:color="auto" w:sz="4" w:space="0"/>
              <w:left w:val="single" w:color="auto" w:sz="4" w:space="0"/>
              <w:bottom w:val="single" w:color="auto" w:sz="4" w:space="0"/>
              <w:right w:val="single" w:color="auto" w:sz="4" w:space="0"/>
            </w:tcBorders>
            <w:noWrap w:val="0"/>
            <w:vAlign w:val="top"/>
          </w:tcPr>
          <w:p>
            <w:pPr>
              <w:spacing w:line="240" w:lineRule="exact"/>
              <w:rPr>
                <w:rFonts w:hint="eastAsia"/>
                <w:sz w:val="18"/>
                <w:szCs w:val="18"/>
              </w:rPr>
            </w:pPr>
            <w:r>
              <w:rPr>
                <w:rFonts w:hint="eastAsia"/>
                <w:sz w:val="18"/>
                <w:szCs w:val="18"/>
              </w:rPr>
              <w:t>Replace battery / improve the battery seat</w:t>
            </w:r>
          </w:p>
        </w:tc>
      </w:tr>
    </w:tbl>
    <w:p>
      <w:pPr>
        <w:spacing w:line="240" w:lineRule="exact"/>
        <w:ind w:left="239" w:leftChars="114"/>
        <w:rPr>
          <w:rFonts w:hint="eastAsia" w:eastAsia="黑体"/>
          <w:color w:val="000000"/>
          <w:sz w:val="18"/>
          <w:szCs w:val="18"/>
        </w:rPr>
      </w:pPr>
      <w:r>
        <w:rPr>
          <w:rFonts w:eastAsia="黑体"/>
          <w:color w:val="000000"/>
          <w:sz w:val="18"/>
          <w:szCs w:val="18"/>
        </w:rPr>
        <w:t xml:space="preserve">Because </w:t>
      </w:r>
      <w:r>
        <w:rPr>
          <w:rFonts w:hint="eastAsia" w:eastAsia="黑体"/>
          <w:color w:val="000000"/>
          <w:sz w:val="18"/>
          <w:szCs w:val="18"/>
        </w:rPr>
        <w:t>of the products</w:t>
      </w:r>
      <w:r>
        <w:rPr>
          <w:rFonts w:eastAsia="黑体"/>
          <w:color w:val="000000"/>
          <w:sz w:val="18"/>
          <w:szCs w:val="18"/>
        </w:rPr>
        <w:t>’</w:t>
      </w:r>
      <w:r>
        <w:rPr>
          <w:rFonts w:hint="eastAsia" w:eastAsia="黑体"/>
          <w:color w:val="000000"/>
          <w:sz w:val="18"/>
          <w:szCs w:val="18"/>
        </w:rPr>
        <w:t xml:space="preserve"> continuous upgrading</w:t>
      </w:r>
      <w:r>
        <w:rPr>
          <w:rFonts w:eastAsia="黑体"/>
          <w:color w:val="000000"/>
          <w:sz w:val="18"/>
          <w:szCs w:val="18"/>
        </w:rPr>
        <w:t>,</w:t>
      </w:r>
      <w:r>
        <w:rPr>
          <w:rFonts w:hint="eastAsia" w:eastAsia="黑体"/>
          <w:color w:val="000000"/>
          <w:sz w:val="18"/>
          <w:szCs w:val="18"/>
        </w:rPr>
        <w:t xml:space="preserve"> </w:t>
      </w:r>
      <w:r>
        <w:rPr>
          <w:rFonts w:eastAsia="黑体"/>
          <w:color w:val="000000"/>
          <w:sz w:val="18"/>
          <w:szCs w:val="18"/>
        </w:rPr>
        <w:t>the instructions may be slightly different from the actual product,</w:t>
      </w:r>
    </w:p>
    <w:p>
      <w:pPr>
        <w:spacing w:line="240" w:lineRule="exact"/>
        <w:ind w:left="239" w:leftChars="114"/>
      </w:pPr>
      <w:r>
        <w:rPr>
          <w:rFonts w:eastAsia="黑体"/>
          <w:color w:val="000000"/>
          <w:sz w:val="18"/>
          <w:szCs w:val="18"/>
        </w:rPr>
        <w:t>the actual product shall prevail.</w:t>
      </w:r>
      <w:bookmarkStart w:id="2" w:name="_GoBack"/>
      <w:bookmarkEnd w:id="2"/>
    </w:p>
    <w:sectPr>
      <w:headerReference r:id="rId5" w:type="first"/>
      <w:footerReference r:id="rId8" w:type="first"/>
      <w:headerReference r:id="rId3" w:type="default"/>
      <w:footerReference r:id="rId6" w:type="default"/>
      <w:headerReference r:id="rId4" w:type="even"/>
      <w:footerReference r:id="rId7" w:type="even"/>
      <w:pgSz w:w="11906" w:h="16838"/>
      <w:pgMar w:top="851" w:right="567" w:bottom="851" w:left="1134"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8"/>
      </w:rPr>
    </w:pPr>
    <w:r>
      <w:rPr>
        <w:rStyle w:val="8"/>
      </w:rPr>
      <w:fldChar w:fldCharType="begin"/>
    </w:r>
    <w:r>
      <w:rPr>
        <w:rStyle w:val="8"/>
      </w:rPr>
      <w:instrText xml:space="preserve">PAGE  </w:instrText>
    </w:r>
    <w:r>
      <w:rPr>
        <w:rStyle w:val="8"/>
      </w:rPr>
      <w:fldChar w:fldCharType="separate"/>
    </w:r>
    <w:r>
      <w:rPr>
        <w:rStyle w:val="8"/>
      </w:rPr>
      <w:t>- 2 -</w:t>
    </w:r>
    <w:r>
      <w:rPr>
        <w:rStyle w:val="8"/>
      </w:rPr>
      <w:fldChar w:fldCharType="end"/>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8"/>
      </w:rPr>
    </w:pPr>
    <w:r>
      <w:rPr>
        <w:rStyle w:val="8"/>
      </w:rPr>
      <w:fldChar w:fldCharType="begin"/>
    </w:r>
    <w:r>
      <w:rPr>
        <w:rStyle w:val="8"/>
      </w:rPr>
      <w:instrText xml:space="preserve">PAGE  </w:instrText>
    </w:r>
    <w:r>
      <w:rPr>
        <w:rStyle w:val="8"/>
      </w:rPr>
      <w:fldChar w:fldCharType="end"/>
    </w:r>
  </w:p>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6A5137"/>
    <w:multiLevelType w:val="multilevel"/>
    <w:tmpl w:val="3D6A5137"/>
    <w:lvl w:ilvl="0" w:tentative="0">
      <w:start w:val="1"/>
      <w:numFmt w:val="bullet"/>
      <w:lvlText w:val="●"/>
      <w:lvlJc w:val="left"/>
      <w:pPr>
        <w:tabs>
          <w:tab w:val="left" w:pos="540"/>
        </w:tabs>
        <w:ind w:left="540" w:hanging="360"/>
      </w:pPr>
      <w:rPr>
        <w:rFonts w:hint="eastAsia" w:ascii="黑体" w:hAnsi="Times New Roman" w:eastAsia="黑体" w:cs="Times New Roman"/>
      </w:rPr>
    </w:lvl>
    <w:lvl w:ilvl="1" w:tentative="0">
      <w:start w:val="1"/>
      <w:numFmt w:val="bullet"/>
      <w:lvlText w:val="■"/>
      <w:lvlJc w:val="left"/>
      <w:pPr>
        <w:tabs>
          <w:tab w:val="left" w:pos="1110"/>
        </w:tabs>
        <w:ind w:left="1110" w:hanging="690"/>
      </w:pPr>
      <w:rPr>
        <w:rFonts w:hint="eastAsia" w:ascii="宋体" w:hAnsi="宋体" w:eastAsia="宋体" w:cs="Times New Roman"/>
        <w:color w:val="FF0000"/>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FE4C3B"/>
    <w:rsid w:val="76FE4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uiPriority w:val="0"/>
    <w:pPr>
      <w:keepNext/>
      <w:keepLines/>
      <w:spacing w:before="340" w:after="330" w:line="578" w:lineRule="auto"/>
      <w:outlineLvl w:val="0"/>
    </w:pPr>
    <w:rPr>
      <w:b/>
      <w:bCs/>
      <w:kern w:val="44"/>
      <w:sz w:val="44"/>
      <w:szCs w:val="44"/>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6.wmf"/><Relationship Id="rId20" Type="http://schemas.openxmlformats.org/officeDocument/2006/relationships/oleObject" Target="embeddings/oleObject6.bin"/><Relationship Id="rId2" Type="http://schemas.openxmlformats.org/officeDocument/2006/relationships/settings" Target="settings.xml"/><Relationship Id="rId19" Type="http://schemas.openxmlformats.org/officeDocument/2006/relationships/image" Target="media/image5.wmf"/><Relationship Id="rId18" Type="http://schemas.openxmlformats.org/officeDocument/2006/relationships/oleObject" Target="embeddings/oleObject5.bin"/><Relationship Id="rId17" Type="http://schemas.openxmlformats.org/officeDocument/2006/relationships/image" Target="media/image4.wmf"/><Relationship Id="rId16" Type="http://schemas.openxmlformats.org/officeDocument/2006/relationships/oleObject" Target="embeddings/oleObject4.bin"/><Relationship Id="rId15" Type="http://schemas.openxmlformats.org/officeDocument/2006/relationships/image" Target="media/image3.wmf"/><Relationship Id="rId14" Type="http://schemas.openxmlformats.org/officeDocument/2006/relationships/oleObject" Target="embeddings/oleObject3.bin"/><Relationship Id="rId13" Type="http://schemas.openxmlformats.org/officeDocument/2006/relationships/image" Target="media/image2.wmf"/><Relationship Id="rId12" Type="http://schemas.openxmlformats.org/officeDocument/2006/relationships/oleObject" Target="embeddings/oleObject2.bin"/><Relationship Id="rId11" Type="http://schemas.openxmlformats.org/officeDocument/2006/relationships/image" Target="media/image1.w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2021-08-24T03:21:00Z</dcterms:created>
  <dc:creator>Administrator</dc:creator>
  <cp:lastModifiedBy>Administrator</cp:lastModifiedBy>
  <dcterms:modified xsi:type="dcterms:W3CDTF">2021-08-24T03:22:17Z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BB119A7496BE4EA69FCD506CB2A38EA5</vt:lpwstr>
  </property>
</Properties>
</file>